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80" w:lineRule="exact"/>
        <w:rPr>
          <w:rFonts w:eastAsia="黑体"/>
          <w:bCs/>
          <w:sz w:val="36"/>
          <w:szCs w:val="36"/>
        </w:rPr>
      </w:pPr>
      <w:bookmarkStart w:id="0" w:name="OLE_LINK1"/>
      <w:r>
        <w:rPr>
          <w:rFonts w:hint="eastAsia" w:eastAsia="黑体"/>
          <w:sz w:val="32"/>
          <w:szCs w:val="32"/>
        </w:rPr>
        <w:t>表</w:t>
      </w:r>
      <w:r>
        <w:rPr>
          <w:rFonts w:eastAsia="黑体"/>
          <w:sz w:val="32"/>
          <w:szCs w:val="32"/>
        </w:rPr>
        <w:t xml:space="preserve">2 </w:t>
      </w:r>
      <w:r>
        <w:rPr>
          <w:rFonts w:eastAsia="黑体"/>
          <w:b/>
          <w:bCs/>
          <w:sz w:val="36"/>
          <w:szCs w:val="36"/>
        </w:rPr>
        <w:t xml:space="preserve">                   </w:t>
      </w:r>
      <w:r>
        <w:rPr>
          <w:rFonts w:hint="eastAsia" w:eastAsia="方正小标宋简体"/>
          <w:bCs/>
          <w:sz w:val="44"/>
          <w:szCs w:val="44"/>
        </w:rPr>
        <w:t>湖南省高等学校教师系列高级专业技术职称申报人员情况公示表</w:t>
      </w:r>
    </w:p>
    <w:p>
      <w:pPr>
        <w:spacing w:line="400" w:lineRule="exact"/>
        <w:jc w:val="center"/>
        <w:rPr>
          <w:bCs/>
          <w:sz w:val="32"/>
          <w:szCs w:val="32"/>
          <w:u w:val="single"/>
        </w:rPr>
      </w:pPr>
      <w:r>
        <w:rPr>
          <w:rFonts w:hint="eastAsia"/>
          <w:bCs/>
          <w:sz w:val="32"/>
          <w:szCs w:val="32"/>
        </w:rPr>
        <w:t>单位</w:t>
      </w:r>
      <w:r>
        <w:rPr>
          <w:bCs/>
          <w:sz w:val="32"/>
          <w:szCs w:val="32"/>
          <w:u w:val="single"/>
        </w:rPr>
        <w:t xml:space="preserve"> </w:t>
      </w:r>
      <w:r>
        <w:rPr>
          <w:rFonts w:hint="eastAsia"/>
          <w:bCs/>
          <w:sz w:val="32"/>
          <w:szCs w:val="32"/>
          <w:u w:val="single"/>
        </w:rPr>
        <w:t>湖南工艺美术职业学院</w:t>
      </w:r>
      <w:r>
        <w:rPr>
          <w:bCs/>
          <w:sz w:val="32"/>
          <w:szCs w:val="32"/>
          <w:u w:val="single"/>
        </w:rPr>
        <w:t xml:space="preserve"> </w:t>
      </w:r>
      <w:r>
        <w:rPr>
          <w:bCs/>
          <w:sz w:val="32"/>
          <w:szCs w:val="32"/>
        </w:rPr>
        <w:t xml:space="preserve">  </w:t>
      </w:r>
      <w:r>
        <w:rPr>
          <w:rFonts w:hint="eastAsia"/>
          <w:bCs/>
          <w:sz w:val="32"/>
          <w:szCs w:val="32"/>
        </w:rPr>
        <w:t>姓名</w:t>
      </w:r>
      <w:r>
        <w:rPr>
          <w:bCs/>
          <w:sz w:val="32"/>
          <w:szCs w:val="32"/>
          <w:u w:val="single"/>
        </w:rPr>
        <w:t xml:space="preserve">   </w:t>
      </w:r>
      <w:r>
        <w:rPr>
          <w:rFonts w:hint="eastAsia"/>
          <w:bCs/>
          <w:sz w:val="32"/>
          <w:szCs w:val="32"/>
          <w:u w:val="single"/>
        </w:rPr>
        <w:t>何苗</w:t>
      </w:r>
      <w:r>
        <w:rPr>
          <w:bCs/>
          <w:sz w:val="32"/>
          <w:szCs w:val="32"/>
          <w:u w:val="single"/>
        </w:rPr>
        <w:t xml:space="preserve">   </w:t>
      </w:r>
      <w:r>
        <w:rPr>
          <w:bCs/>
          <w:sz w:val="32"/>
          <w:szCs w:val="32"/>
        </w:rPr>
        <w:t xml:space="preserve">  </w:t>
      </w:r>
      <w:r>
        <w:rPr>
          <w:rFonts w:hint="eastAsia"/>
          <w:bCs/>
          <w:sz w:val="32"/>
          <w:szCs w:val="32"/>
        </w:rPr>
        <w:t>申报职称</w:t>
      </w:r>
      <w:r>
        <w:rPr>
          <w:bCs/>
          <w:sz w:val="32"/>
          <w:szCs w:val="32"/>
          <w:u w:val="single"/>
        </w:rPr>
        <w:t xml:space="preserve">    </w:t>
      </w:r>
      <w:r>
        <w:rPr>
          <w:rFonts w:hint="eastAsia"/>
          <w:bCs/>
          <w:sz w:val="32"/>
          <w:szCs w:val="32"/>
          <w:u w:val="single"/>
        </w:rPr>
        <w:t>讲师</w:t>
      </w:r>
      <w:r>
        <w:rPr>
          <w:bCs/>
          <w:sz w:val="32"/>
          <w:szCs w:val="32"/>
          <w:u w:val="single"/>
        </w:rPr>
        <w:t xml:space="preserve">   </w:t>
      </w:r>
      <w:r>
        <w:rPr>
          <w:rFonts w:eastAsia="黑体"/>
          <w:b/>
          <w:bCs/>
          <w:sz w:val="32"/>
          <w:szCs w:val="32"/>
        </w:rPr>
        <w:t xml:space="preserve">  </w:t>
      </w:r>
      <w:r>
        <w:rPr>
          <w:rFonts w:hint="eastAsia"/>
          <w:bCs/>
          <w:sz w:val="32"/>
          <w:szCs w:val="32"/>
        </w:rPr>
        <w:t>学科（专业）</w:t>
      </w:r>
      <w:r>
        <w:rPr>
          <w:bCs/>
          <w:sz w:val="32"/>
          <w:szCs w:val="32"/>
          <w:u w:val="single"/>
        </w:rPr>
        <w:t xml:space="preserve">    </w:t>
      </w:r>
      <w:r>
        <w:rPr>
          <w:rFonts w:hint="eastAsia"/>
          <w:bCs/>
          <w:sz w:val="32"/>
          <w:szCs w:val="32"/>
          <w:u w:val="single"/>
        </w:rPr>
        <w:t>艺术</w:t>
      </w:r>
      <w:r>
        <w:rPr>
          <w:bCs/>
          <w:sz w:val="32"/>
          <w:szCs w:val="32"/>
          <w:u w:val="single"/>
        </w:rPr>
        <w:t xml:space="preserve">      </w:t>
      </w:r>
    </w:p>
    <w:tbl>
      <w:tblPr>
        <w:tblStyle w:val="6"/>
        <w:tblW w:w="223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20"/>
        <w:gridCol w:w="1262"/>
        <w:gridCol w:w="93"/>
        <w:gridCol w:w="1355"/>
        <w:gridCol w:w="159"/>
        <w:gridCol w:w="1103"/>
        <w:gridCol w:w="93"/>
        <w:gridCol w:w="1356"/>
        <w:gridCol w:w="722"/>
        <w:gridCol w:w="1195"/>
        <w:gridCol w:w="826"/>
        <w:gridCol w:w="1045"/>
        <w:gridCol w:w="1142"/>
        <w:gridCol w:w="6"/>
        <w:gridCol w:w="1749"/>
        <w:gridCol w:w="8"/>
        <w:gridCol w:w="706"/>
        <w:gridCol w:w="1204"/>
        <w:gridCol w:w="1344"/>
        <w:gridCol w:w="559"/>
        <w:gridCol w:w="1099"/>
        <w:gridCol w:w="637"/>
        <w:gridCol w:w="448"/>
        <w:gridCol w:w="879"/>
        <w:gridCol w:w="750"/>
        <w:gridCol w:w="7"/>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6776" w:type="dxa"/>
            <w:gridSpan w:val="9"/>
            <w:vAlign w:val="center"/>
          </w:tcPr>
          <w:p>
            <w:pPr>
              <w:spacing w:line="280" w:lineRule="exact"/>
              <w:jc w:val="center"/>
              <w:rPr>
                <w:b/>
                <w:szCs w:val="21"/>
              </w:rPr>
            </w:pPr>
            <w:r>
              <w:rPr>
                <w:rFonts w:hint="eastAsia"/>
                <w:b/>
                <w:szCs w:val="21"/>
              </w:rPr>
              <w:t>基本情况</w:t>
            </w:r>
          </w:p>
        </w:tc>
        <w:tc>
          <w:tcPr>
            <w:tcW w:w="15560" w:type="dxa"/>
            <w:gridSpan w:val="19"/>
            <w:vAlign w:val="center"/>
          </w:tcPr>
          <w:p>
            <w:pPr>
              <w:spacing w:line="280" w:lineRule="exact"/>
              <w:jc w:val="center"/>
              <w:rPr>
                <w:b/>
                <w:szCs w:val="21"/>
              </w:rPr>
            </w:pPr>
            <w:r>
              <w:rPr>
                <w:rFonts w:hint="eastAsia"/>
                <w:b/>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3" w:hRule="atLeast"/>
          <w:jc w:val="center"/>
        </w:trPr>
        <w:tc>
          <w:tcPr>
            <w:tcW w:w="1335" w:type="dxa"/>
            <w:vAlign w:val="center"/>
          </w:tcPr>
          <w:p>
            <w:pPr>
              <w:spacing w:line="280" w:lineRule="exact"/>
              <w:jc w:val="distribute"/>
              <w:rPr>
                <w:szCs w:val="21"/>
              </w:rPr>
            </w:pPr>
            <w:r>
              <w:rPr>
                <w:rFonts w:hint="eastAsia"/>
                <w:szCs w:val="21"/>
              </w:rPr>
              <w:t>姓</w:t>
            </w:r>
            <w:r>
              <w:rPr>
                <w:szCs w:val="21"/>
              </w:rPr>
              <w:t xml:space="preserve">  </w:t>
            </w:r>
            <w:r>
              <w:rPr>
                <w:rFonts w:hint="eastAsia"/>
                <w:szCs w:val="21"/>
              </w:rPr>
              <w:t>名</w:t>
            </w:r>
          </w:p>
        </w:tc>
        <w:tc>
          <w:tcPr>
            <w:tcW w:w="1282" w:type="dxa"/>
            <w:gridSpan w:val="2"/>
            <w:vAlign w:val="center"/>
          </w:tcPr>
          <w:p>
            <w:pPr>
              <w:spacing w:line="280" w:lineRule="exact"/>
              <w:jc w:val="center"/>
              <w:rPr>
                <w:szCs w:val="21"/>
              </w:rPr>
            </w:pPr>
            <w:r>
              <w:rPr>
                <w:rFonts w:hint="eastAsia"/>
                <w:szCs w:val="21"/>
              </w:rPr>
              <w:t>何苗</w:t>
            </w:r>
          </w:p>
        </w:tc>
        <w:tc>
          <w:tcPr>
            <w:tcW w:w="2710" w:type="dxa"/>
            <w:gridSpan w:val="4"/>
            <w:vAlign w:val="center"/>
          </w:tcPr>
          <w:p>
            <w:pPr>
              <w:jc w:val="center"/>
              <w:rPr>
                <w:szCs w:val="21"/>
              </w:rPr>
            </w:pPr>
            <w:r>
              <w:rPr>
                <w:rFonts w:hint="eastAsia"/>
                <w:szCs w:val="21"/>
              </w:rPr>
              <w:t>出生年月</w:t>
            </w:r>
          </w:p>
        </w:tc>
        <w:tc>
          <w:tcPr>
            <w:tcW w:w="1449" w:type="dxa"/>
            <w:gridSpan w:val="2"/>
            <w:vAlign w:val="center"/>
          </w:tcPr>
          <w:p>
            <w:pPr>
              <w:spacing w:line="280" w:lineRule="exact"/>
              <w:ind w:left="-63" w:leftChars="-30" w:right="-73" w:rightChars="-35"/>
              <w:jc w:val="center"/>
              <w:rPr>
                <w:szCs w:val="21"/>
              </w:rPr>
            </w:pPr>
            <w:r>
              <w:rPr>
                <w:szCs w:val="21"/>
              </w:rPr>
              <w:t>1986</w:t>
            </w:r>
            <w:r>
              <w:rPr>
                <w:rFonts w:hint="eastAsia"/>
                <w:szCs w:val="21"/>
              </w:rPr>
              <w:t>年</w:t>
            </w:r>
            <w:r>
              <w:rPr>
                <w:rFonts w:hint="eastAsia"/>
                <w:szCs w:val="21"/>
                <w:lang w:val="en-US" w:eastAsia="zh-CN"/>
              </w:rPr>
              <w:t>6</w:t>
            </w:r>
            <w:r>
              <w:rPr>
                <w:rFonts w:hint="eastAsia"/>
                <w:szCs w:val="21"/>
              </w:rPr>
              <w:t>月</w:t>
            </w:r>
          </w:p>
        </w:tc>
        <w:tc>
          <w:tcPr>
            <w:tcW w:w="722" w:type="dxa"/>
            <w:vMerge w:val="restart"/>
            <w:vAlign w:val="center"/>
          </w:tcPr>
          <w:p>
            <w:pPr>
              <w:spacing w:line="280" w:lineRule="exact"/>
              <w:jc w:val="center"/>
              <w:rPr>
                <w:b/>
                <w:szCs w:val="21"/>
              </w:rPr>
            </w:pPr>
            <w:r>
              <w:rPr>
                <w:rFonts w:hint="eastAsia"/>
                <w:b/>
                <w:szCs w:val="21"/>
              </w:rPr>
              <w:t>教学工作</w:t>
            </w:r>
          </w:p>
          <w:p>
            <w:pPr>
              <w:spacing w:line="280" w:lineRule="exact"/>
              <w:jc w:val="center"/>
              <w:rPr>
                <w:szCs w:val="21"/>
              </w:rPr>
            </w:pPr>
          </w:p>
        </w:tc>
        <w:tc>
          <w:tcPr>
            <w:tcW w:w="5971" w:type="dxa"/>
            <w:gridSpan w:val="7"/>
            <w:vAlign w:val="center"/>
          </w:tcPr>
          <w:p>
            <w:pPr>
              <w:spacing w:line="280" w:lineRule="exact"/>
              <w:jc w:val="center"/>
              <w:rPr>
                <w:szCs w:val="21"/>
              </w:rPr>
            </w:pPr>
            <w:r>
              <w:rPr>
                <w:rFonts w:hint="eastAsia"/>
                <w:szCs w:val="21"/>
              </w:rPr>
              <w:t>教学工作量（其它教学工作量按本校方式计算）</w:t>
            </w:r>
          </w:p>
        </w:tc>
        <w:tc>
          <w:tcPr>
            <w:tcW w:w="3813" w:type="dxa"/>
            <w:gridSpan w:val="4"/>
            <w:vAlign w:val="center"/>
          </w:tcPr>
          <w:p>
            <w:pPr>
              <w:spacing w:line="280" w:lineRule="exact"/>
              <w:jc w:val="center"/>
              <w:rPr>
                <w:szCs w:val="21"/>
              </w:rPr>
            </w:pPr>
            <w:r>
              <w:rPr>
                <w:rFonts w:hint="eastAsia"/>
                <w:szCs w:val="21"/>
              </w:rPr>
              <w:t>主要教学业绩</w:t>
            </w:r>
          </w:p>
        </w:tc>
        <w:tc>
          <w:tcPr>
            <w:tcW w:w="3813" w:type="dxa"/>
            <w:gridSpan w:val="5"/>
            <w:vAlign w:val="center"/>
          </w:tcPr>
          <w:p>
            <w:pPr>
              <w:spacing w:line="280" w:lineRule="exact"/>
              <w:jc w:val="center"/>
              <w:rPr>
                <w:szCs w:val="21"/>
              </w:rPr>
            </w:pPr>
            <w:r>
              <w:rPr>
                <w:rFonts w:hint="eastAsia"/>
                <w:szCs w:val="21"/>
              </w:rPr>
              <w:t>指导青年教师情况</w:t>
            </w:r>
          </w:p>
        </w:tc>
        <w:tc>
          <w:tcPr>
            <w:tcW w:w="1241" w:type="dxa"/>
            <w:gridSpan w:val="2"/>
            <w:vMerge w:val="restart"/>
          </w:tcPr>
          <w:p>
            <w:pPr>
              <w:spacing w:line="280" w:lineRule="exact"/>
              <w:jc w:val="center"/>
              <w:rPr>
                <w:szCs w:val="21"/>
              </w:rPr>
            </w:pPr>
            <w:r>
              <w:rPr>
                <w:rFonts w:hint="eastAsia"/>
                <w:szCs w:val="21"/>
              </w:rPr>
              <w:t>教务部门审核意见（盖章）</w:t>
            </w: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rPr>
                <w:szCs w:val="21"/>
              </w:rPr>
            </w:pPr>
            <w:r>
              <w:rPr>
                <w:rFonts w:hint="eastAsia"/>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335" w:type="dxa"/>
            <w:vMerge w:val="restart"/>
            <w:vAlign w:val="center"/>
          </w:tcPr>
          <w:p>
            <w:pPr>
              <w:spacing w:line="280" w:lineRule="exact"/>
              <w:jc w:val="distribute"/>
              <w:rPr>
                <w:szCs w:val="21"/>
              </w:rPr>
            </w:pPr>
            <w:r>
              <w:rPr>
                <w:rFonts w:hint="eastAsia"/>
                <w:szCs w:val="21"/>
              </w:rPr>
              <w:t>性</w:t>
            </w:r>
            <w:r>
              <w:rPr>
                <w:szCs w:val="21"/>
              </w:rPr>
              <w:t xml:space="preserve">  </w:t>
            </w:r>
            <w:r>
              <w:rPr>
                <w:rFonts w:hint="eastAsia"/>
                <w:szCs w:val="21"/>
              </w:rPr>
              <w:t>别</w:t>
            </w:r>
          </w:p>
        </w:tc>
        <w:tc>
          <w:tcPr>
            <w:tcW w:w="1282" w:type="dxa"/>
            <w:gridSpan w:val="2"/>
            <w:vMerge w:val="restart"/>
            <w:vAlign w:val="center"/>
          </w:tcPr>
          <w:p>
            <w:pPr>
              <w:spacing w:line="280" w:lineRule="exact"/>
              <w:jc w:val="center"/>
              <w:rPr>
                <w:szCs w:val="21"/>
              </w:rPr>
            </w:pPr>
            <w:r>
              <w:rPr>
                <w:rFonts w:hint="eastAsia"/>
                <w:szCs w:val="21"/>
              </w:rPr>
              <w:t>女</w:t>
            </w:r>
          </w:p>
        </w:tc>
        <w:tc>
          <w:tcPr>
            <w:tcW w:w="2710" w:type="dxa"/>
            <w:gridSpan w:val="4"/>
            <w:vMerge w:val="restart"/>
            <w:vAlign w:val="center"/>
          </w:tcPr>
          <w:p>
            <w:pPr>
              <w:ind w:left="-86" w:leftChars="-41" w:right="-80" w:rightChars="-38"/>
              <w:jc w:val="center"/>
              <w:rPr>
                <w:szCs w:val="21"/>
              </w:rPr>
            </w:pPr>
            <w:r>
              <w:rPr>
                <w:rFonts w:hint="eastAsia"/>
                <w:szCs w:val="21"/>
              </w:rPr>
              <w:t>参加工作时间</w:t>
            </w:r>
          </w:p>
        </w:tc>
        <w:tc>
          <w:tcPr>
            <w:tcW w:w="1449" w:type="dxa"/>
            <w:gridSpan w:val="2"/>
            <w:vMerge w:val="restart"/>
            <w:vAlign w:val="center"/>
          </w:tcPr>
          <w:p>
            <w:pPr>
              <w:spacing w:line="280" w:lineRule="exact"/>
              <w:ind w:left="-63" w:leftChars="-30" w:right="-73" w:rightChars="-35"/>
              <w:jc w:val="center"/>
              <w:rPr>
                <w:szCs w:val="21"/>
              </w:rPr>
            </w:pPr>
            <w:r>
              <w:rPr>
                <w:szCs w:val="21"/>
              </w:rPr>
              <w:t>2010</w:t>
            </w:r>
            <w:r>
              <w:rPr>
                <w:rFonts w:hint="eastAsia"/>
                <w:szCs w:val="21"/>
              </w:rPr>
              <w:t>年</w:t>
            </w:r>
            <w:r>
              <w:rPr>
                <w:szCs w:val="21"/>
              </w:rPr>
              <w:t>6</w:t>
            </w:r>
            <w:r>
              <w:rPr>
                <w:rFonts w:hint="eastAsia"/>
                <w:szCs w:val="21"/>
              </w:rPr>
              <w:t>月</w:t>
            </w:r>
          </w:p>
        </w:tc>
        <w:tc>
          <w:tcPr>
            <w:tcW w:w="722" w:type="dxa"/>
            <w:vMerge w:val="continue"/>
            <w:vAlign w:val="center"/>
          </w:tcPr>
          <w:p>
            <w:pPr>
              <w:spacing w:line="280" w:lineRule="exact"/>
              <w:jc w:val="center"/>
              <w:rPr>
                <w:b/>
                <w:szCs w:val="21"/>
              </w:rPr>
            </w:pPr>
          </w:p>
        </w:tc>
        <w:tc>
          <w:tcPr>
            <w:tcW w:w="1195" w:type="dxa"/>
            <w:vMerge w:val="restart"/>
            <w:vAlign w:val="center"/>
          </w:tcPr>
          <w:p>
            <w:pPr>
              <w:spacing w:line="280" w:lineRule="exact"/>
              <w:ind w:left="-44" w:leftChars="-21" w:right="-42" w:rightChars="-20"/>
              <w:jc w:val="center"/>
              <w:rPr>
                <w:szCs w:val="21"/>
              </w:rPr>
            </w:pPr>
            <w:r>
              <w:rPr>
                <w:rFonts w:hint="eastAsia"/>
                <w:szCs w:val="21"/>
              </w:rPr>
              <w:t>按年度填写教学工作量</w:t>
            </w:r>
          </w:p>
        </w:tc>
        <w:tc>
          <w:tcPr>
            <w:tcW w:w="826" w:type="dxa"/>
            <w:vMerge w:val="restart"/>
            <w:vAlign w:val="center"/>
          </w:tcPr>
          <w:p>
            <w:pPr>
              <w:spacing w:line="280" w:lineRule="exact"/>
              <w:ind w:left="-94" w:right="-61" w:rightChars="-29"/>
              <w:jc w:val="center"/>
              <w:rPr>
                <w:szCs w:val="21"/>
              </w:rPr>
            </w:pPr>
            <w:r>
              <w:rPr>
                <w:rFonts w:hint="eastAsia"/>
                <w:szCs w:val="21"/>
              </w:rPr>
              <w:t>年度</w:t>
            </w:r>
          </w:p>
        </w:tc>
        <w:tc>
          <w:tcPr>
            <w:tcW w:w="2187" w:type="dxa"/>
            <w:gridSpan w:val="2"/>
            <w:vAlign w:val="center"/>
          </w:tcPr>
          <w:p>
            <w:pPr>
              <w:spacing w:line="280" w:lineRule="exact"/>
              <w:ind w:left="-67" w:right="-76" w:rightChars="-36"/>
              <w:jc w:val="center"/>
              <w:rPr>
                <w:szCs w:val="21"/>
              </w:rPr>
            </w:pPr>
            <w:r>
              <w:rPr>
                <w:rFonts w:hint="eastAsia"/>
                <w:szCs w:val="21"/>
              </w:rPr>
              <w:t>课堂教学（学时）</w:t>
            </w:r>
          </w:p>
        </w:tc>
        <w:tc>
          <w:tcPr>
            <w:tcW w:w="1763" w:type="dxa"/>
            <w:gridSpan w:val="3"/>
            <w:vMerge w:val="restart"/>
            <w:vAlign w:val="center"/>
          </w:tcPr>
          <w:p>
            <w:pPr>
              <w:spacing w:line="280" w:lineRule="exact"/>
              <w:ind w:left="-63" w:leftChars="-30" w:right="-59" w:rightChars="-28"/>
              <w:jc w:val="center"/>
              <w:rPr>
                <w:szCs w:val="21"/>
              </w:rPr>
            </w:pPr>
            <w:r>
              <w:rPr>
                <w:rFonts w:hint="eastAsia"/>
                <w:szCs w:val="21"/>
              </w:rPr>
              <w:t>其它教学工作量</w:t>
            </w:r>
          </w:p>
        </w:tc>
        <w:tc>
          <w:tcPr>
            <w:tcW w:w="3813" w:type="dxa"/>
            <w:gridSpan w:val="4"/>
            <w:vMerge w:val="restart"/>
            <w:vAlign w:val="center"/>
          </w:tcPr>
          <w:p>
            <w:pPr>
              <w:spacing w:line="280" w:lineRule="exact"/>
              <w:jc w:val="left"/>
              <w:rPr>
                <w:szCs w:val="21"/>
              </w:rPr>
            </w:pPr>
            <w:r>
              <w:rPr>
                <w:rFonts w:hint="eastAsia"/>
                <w:szCs w:val="21"/>
              </w:rPr>
              <w:t>参与</w:t>
            </w:r>
            <w:r>
              <w:rPr>
                <w:szCs w:val="21"/>
              </w:rPr>
              <w:t>2012</w:t>
            </w:r>
            <w:r>
              <w:rPr>
                <w:rFonts w:hint="eastAsia"/>
                <w:szCs w:val="21"/>
              </w:rPr>
              <w:t>、</w:t>
            </w:r>
            <w:r>
              <w:rPr>
                <w:szCs w:val="21"/>
              </w:rPr>
              <w:t>2013</w:t>
            </w:r>
            <w:r>
              <w:rPr>
                <w:rFonts w:hint="eastAsia"/>
                <w:szCs w:val="21"/>
              </w:rPr>
              <w:t>、</w:t>
            </w:r>
            <w:r>
              <w:rPr>
                <w:szCs w:val="21"/>
              </w:rPr>
              <w:t>2014</w:t>
            </w:r>
            <w:r>
              <w:rPr>
                <w:rFonts w:hint="eastAsia"/>
                <w:szCs w:val="21"/>
              </w:rPr>
              <w:t>、</w:t>
            </w:r>
            <w:r>
              <w:rPr>
                <w:szCs w:val="21"/>
              </w:rPr>
              <w:t>2015</w:t>
            </w:r>
            <w:r>
              <w:rPr>
                <w:rFonts w:hint="eastAsia"/>
                <w:szCs w:val="21"/>
              </w:rPr>
              <w:t>级人才培养方案的制定与修订，主持</w:t>
            </w:r>
            <w:r>
              <w:rPr>
                <w:szCs w:val="21"/>
              </w:rPr>
              <w:t>2016</w:t>
            </w:r>
            <w:r>
              <w:rPr>
                <w:rFonts w:hint="eastAsia"/>
                <w:szCs w:val="21"/>
              </w:rPr>
              <w:t>、</w:t>
            </w:r>
            <w:r>
              <w:rPr>
                <w:szCs w:val="21"/>
              </w:rPr>
              <w:t>2017</w:t>
            </w:r>
            <w:r>
              <w:rPr>
                <w:rFonts w:hint="eastAsia"/>
                <w:szCs w:val="21"/>
              </w:rPr>
              <w:t>级人才培养方案的修订；</w:t>
            </w:r>
            <w:r>
              <w:rPr>
                <w:szCs w:val="21"/>
              </w:rPr>
              <w:t>2012</w:t>
            </w:r>
            <w:r>
              <w:rPr>
                <w:rFonts w:hint="eastAsia"/>
                <w:szCs w:val="21"/>
              </w:rPr>
              <w:t>年主持课程标准的制定的课程有</w:t>
            </w:r>
            <w:r>
              <w:rPr>
                <w:rFonts w:hint="eastAsia" w:ascii="宋体" w:hAnsi="宋体" w:cs="宋体"/>
                <w:szCs w:val="21"/>
              </w:rPr>
              <w:t>《床品面料图案设计》</w:t>
            </w:r>
            <w:r>
              <w:rPr>
                <w:rFonts w:hint="eastAsia"/>
                <w:szCs w:val="21"/>
              </w:rPr>
              <w:t>、</w:t>
            </w:r>
            <w:r>
              <w:rPr>
                <w:rFonts w:hint="eastAsia" w:ascii="宋体" w:hAnsi="宋体" w:cs="宋体"/>
                <w:szCs w:val="21"/>
              </w:rPr>
              <w:t>《地毯设计》</w:t>
            </w:r>
            <w:r>
              <w:rPr>
                <w:rFonts w:hint="eastAsia"/>
                <w:szCs w:val="21"/>
              </w:rPr>
              <w:t>、</w:t>
            </w:r>
            <w:r>
              <w:rPr>
                <w:rFonts w:hint="eastAsia" w:ascii="宋体" w:hAnsi="宋体" w:cs="宋体"/>
                <w:szCs w:val="21"/>
              </w:rPr>
              <w:t>《家纺产品款式设计》</w:t>
            </w:r>
            <w:r>
              <w:rPr>
                <w:rFonts w:hint="eastAsia"/>
                <w:szCs w:val="21"/>
              </w:rPr>
              <w:t>、</w:t>
            </w:r>
            <w:r>
              <w:rPr>
                <w:rFonts w:hint="eastAsia" w:ascii="宋体" w:hAnsi="宋体" w:cs="宋体"/>
                <w:szCs w:val="21"/>
              </w:rPr>
              <w:t>《家纺产品配套设计》</w:t>
            </w:r>
            <w:r>
              <w:rPr>
                <w:rFonts w:hint="eastAsia"/>
                <w:szCs w:val="21"/>
              </w:rPr>
              <w:t>、</w:t>
            </w:r>
            <w:r>
              <w:rPr>
                <w:rFonts w:hint="eastAsia" w:ascii="宋体" w:hAnsi="宋体" w:cs="宋体"/>
                <w:szCs w:val="21"/>
              </w:rPr>
              <w:t>《图形设计》</w:t>
            </w:r>
            <w:r>
              <w:rPr>
                <w:rFonts w:hint="eastAsia"/>
                <w:szCs w:val="21"/>
              </w:rPr>
              <w:t>、</w:t>
            </w:r>
            <w:r>
              <w:rPr>
                <w:rFonts w:hint="eastAsia" w:ascii="宋体" w:hAnsi="宋体" w:cs="宋体"/>
                <w:szCs w:val="21"/>
              </w:rPr>
              <w:t>《装饰手绘图案设计》，</w:t>
            </w:r>
            <w:r>
              <w:rPr>
                <w:szCs w:val="21"/>
              </w:rPr>
              <w:t>2014</w:t>
            </w:r>
            <w:r>
              <w:rPr>
                <w:rFonts w:hint="eastAsia"/>
                <w:szCs w:val="21"/>
              </w:rPr>
              <w:t>年主持课程标准的制定的课程有</w:t>
            </w:r>
            <w:r>
              <w:rPr>
                <w:rFonts w:hint="eastAsia" w:ascii="宋体" w:hAnsi="宋体" w:cs="宋体"/>
                <w:szCs w:val="21"/>
              </w:rPr>
              <w:t>《</w:t>
            </w:r>
            <w:r>
              <w:rPr>
                <w:rFonts w:ascii="宋体" w:hAnsi="宋体" w:cs="宋体"/>
                <w:szCs w:val="21"/>
              </w:rPr>
              <w:t>AUTO CAD</w:t>
            </w:r>
            <w:r>
              <w:rPr>
                <w:rFonts w:hint="eastAsia" w:ascii="宋体" w:hAnsi="宋体" w:cs="宋体"/>
                <w:szCs w:val="21"/>
              </w:rPr>
              <w:t>》、《</w:t>
            </w:r>
            <w:r>
              <w:rPr>
                <w:rFonts w:ascii="宋体" w:hAnsi="宋体" w:cs="宋体"/>
                <w:szCs w:val="21"/>
              </w:rPr>
              <w:t>Photoshop/Coreldraw</w:t>
            </w:r>
            <w:r>
              <w:rPr>
                <w:rFonts w:hint="eastAsia" w:ascii="宋体" w:hAnsi="宋体" w:cs="宋体"/>
                <w:szCs w:val="21"/>
              </w:rPr>
              <w:t>》、《毕业设计</w:t>
            </w:r>
            <w:r>
              <w:rPr>
                <w:rFonts w:ascii="宋体" w:hAnsi="宋体" w:cs="宋体"/>
                <w:szCs w:val="21"/>
              </w:rPr>
              <w:t>-2</w:t>
            </w:r>
            <w:r>
              <w:rPr>
                <w:rFonts w:hint="eastAsia" w:ascii="宋体" w:hAnsi="宋体" w:cs="宋体"/>
                <w:szCs w:val="21"/>
              </w:rPr>
              <w:t>》、《家纺产品款式设计与工艺》</w:t>
            </w:r>
          </w:p>
        </w:tc>
        <w:tc>
          <w:tcPr>
            <w:tcW w:w="3813" w:type="dxa"/>
            <w:gridSpan w:val="5"/>
            <w:vMerge w:val="restart"/>
            <w:vAlign w:val="center"/>
          </w:tcPr>
          <w:p>
            <w:pPr>
              <w:spacing w:line="280" w:lineRule="exact"/>
              <w:jc w:val="center"/>
              <w:rPr>
                <w:szCs w:val="21"/>
              </w:rPr>
            </w:pPr>
          </w:p>
        </w:tc>
        <w:tc>
          <w:tcPr>
            <w:tcW w:w="1241" w:type="dxa"/>
            <w:gridSpan w:val="2"/>
            <w:vMerge w:val="continue"/>
          </w:tcPr>
          <w:p>
            <w:pPr>
              <w:spacing w:line="28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continue"/>
            <w:vAlign w:val="center"/>
          </w:tcPr>
          <w:p>
            <w:pPr>
              <w:spacing w:line="280" w:lineRule="exact"/>
              <w:jc w:val="center"/>
              <w:rPr>
                <w:szCs w:val="21"/>
              </w:rPr>
            </w:pPr>
          </w:p>
        </w:tc>
        <w:tc>
          <w:tcPr>
            <w:tcW w:w="1282" w:type="dxa"/>
            <w:gridSpan w:val="2"/>
            <w:vMerge w:val="continue"/>
            <w:vAlign w:val="center"/>
          </w:tcPr>
          <w:p>
            <w:pPr>
              <w:spacing w:line="280" w:lineRule="exact"/>
              <w:jc w:val="center"/>
              <w:rPr>
                <w:szCs w:val="21"/>
              </w:rPr>
            </w:pPr>
          </w:p>
        </w:tc>
        <w:tc>
          <w:tcPr>
            <w:tcW w:w="2710" w:type="dxa"/>
            <w:gridSpan w:val="4"/>
            <w:vMerge w:val="continue"/>
            <w:vAlign w:val="center"/>
          </w:tcPr>
          <w:p>
            <w:pPr>
              <w:jc w:val="center"/>
              <w:rPr>
                <w:szCs w:val="21"/>
              </w:rPr>
            </w:pPr>
          </w:p>
        </w:tc>
        <w:tc>
          <w:tcPr>
            <w:tcW w:w="1449" w:type="dxa"/>
            <w:gridSpan w:val="2"/>
            <w:vMerge w:val="continue"/>
            <w:vAlign w:val="center"/>
          </w:tcPr>
          <w:p>
            <w:pPr>
              <w:spacing w:line="280" w:lineRule="exact"/>
              <w:ind w:left="-63" w:leftChars="-30" w:right="-73" w:rightChars="-35"/>
              <w:jc w:val="center"/>
              <w:rPr>
                <w:szCs w:val="21"/>
              </w:rPr>
            </w:pPr>
          </w:p>
        </w:tc>
        <w:tc>
          <w:tcPr>
            <w:tcW w:w="722" w:type="dxa"/>
            <w:vMerge w:val="continue"/>
            <w:vAlign w:val="center"/>
          </w:tcPr>
          <w:p>
            <w:pPr>
              <w:spacing w:line="280" w:lineRule="exact"/>
              <w:jc w:val="center"/>
              <w:rPr>
                <w:szCs w:val="21"/>
              </w:rPr>
            </w:pPr>
          </w:p>
        </w:tc>
        <w:tc>
          <w:tcPr>
            <w:tcW w:w="1195" w:type="dxa"/>
            <w:vMerge w:val="continue"/>
            <w:vAlign w:val="center"/>
          </w:tcPr>
          <w:p>
            <w:pPr>
              <w:spacing w:line="280" w:lineRule="exact"/>
              <w:ind w:left="180"/>
              <w:jc w:val="center"/>
              <w:rPr>
                <w:szCs w:val="21"/>
              </w:rPr>
            </w:pPr>
          </w:p>
        </w:tc>
        <w:tc>
          <w:tcPr>
            <w:tcW w:w="826" w:type="dxa"/>
            <w:vMerge w:val="continue"/>
            <w:vAlign w:val="center"/>
          </w:tcPr>
          <w:p>
            <w:pPr>
              <w:spacing w:line="280" w:lineRule="exact"/>
              <w:ind w:left="180"/>
              <w:jc w:val="center"/>
              <w:rPr>
                <w:szCs w:val="21"/>
              </w:rPr>
            </w:pPr>
          </w:p>
        </w:tc>
        <w:tc>
          <w:tcPr>
            <w:tcW w:w="1045" w:type="dxa"/>
            <w:vMerge w:val="restart"/>
            <w:vAlign w:val="center"/>
          </w:tcPr>
          <w:p>
            <w:pPr>
              <w:spacing w:line="280" w:lineRule="exact"/>
              <w:ind w:left="-95" w:right="-73" w:rightChars="-35"/>
              <w:jc w:val="center"/>
              <w:rPr>
                <w:szCs w:val="21"/>
              </w:rPr>
            </w:pPr>
            <w:r>
              <w:rPr>
                <w:rFonts w:hint="eastAsia"/>
                <w:szCs w:val="21"/>
              </w:rPr>
              <w:t>理论教学</w:t>
            </w:r>
          </w:p>
        </w:tc>
        <w:tc>
          <w:tcPr>
            <w:tcW w:w="1142" w:type="dxa"/>
            <w:vMerge w:val="restart"/>
            <w:vAlign w:val="center"/>
          </w:tcPr>
          <w:p>
            <w:pPr>
              <w:spacing w:line="280" w:lineRule="exact"/>
              <w:ind w:left="-75"/>
              <w:jc w:val="center"/>
              <w:rPr>
                <w:szCs w:val="21"/>
              </w:rPr>
            </w:pPr>
            <w:r>
              <w:rPr>
                <w:rFonts w:hint="eastAsia"/>
                <w:szCs w:val="21"/>
              </w:rPr>
              <w:t>实践教学</w:t>
            </w:r>
          </w:p>
        </w:tc>
        <w:tc>
          <w:tcPr>
            <w:tcW w:w="1763" w:type="dxa"/>
            <w:gridSpan w:val="3"/>
            <w:vMerge w:val="continue"/>
            <w:vAlign w:val="center"/>
          </w:tcPr>
          <w:p>
            <w:pPr>
              <w:spacing w:line="280" w:lineRule="exact"/>
              <w:ind w:left="180"/>
              <w:jc w:val="center"/>
              <w:rPr>
                <w:szCs w:val="21"/>
              </w:rPr>
            </w:pPr>
          </w:p>
        </w:tc>
        <w:tc>
          <w:tcPr>
            <w:tcW w:w="3813" w:type="dxa"/>
            <w:gridSpan w:val="4"/>
            <w:vMerge w:val="continue"/>
            <w:vAlign w:val="center"/>
          </w:tcPr>
          <w:p>
            <w:pPr>
              <w:spacing w:line="280" w:lineRule="exact"/>
              <w:ind w:left="180"/>
              <w:jc w:val="center"/>
              <w:rPr>
                <w:szCs w:val="21"/>
              </w:rPr>
            </w:pPr>
          </w:p>
        </w:tc>
        <w:tc>
          <w:tcPr>
            <w:tcW w:w="3813" w:type="dxa"/>
            <w:gridSpan w:val="5"/>
            <w:vMerge w:val="continue"/>
            <w:vAlign w:val="center"/>
          </w:tcPr>
          <w:p>
            <w:pPr>
              <w:spacing w:line="280" w:lineRule="exact"/>
              <w:ind w:left="180"/>
              <w:jc w:val="center"/>
              <w:rPr>
                <w:szCs w:val="21"/>
              </w:rPr>
            </w:pPr>
          </w:p>
        </w:tc>
        <w:tc>
          <w:tcPr>
            <w:tcW w:w="1241" w:type="dxa"/>
            <w:gridSpan w:val="2"/>
            <w:vMerge w:val="continue"/>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2617" w:type="dxa"/>
            <w:gridSpan w:val="3"/>
            <w:vMerge w:val="restart"/>
            <w:vAlign w:val="center"/>
          </w:tcPr>
          <w:p>
            <w:pPr>
              <w:spacing w:line="280" w:lineRule="exact"/>
              <w:ind w:left="-67" w:leftChars="-32" w:right="-69" w:rightChars="-33"/>
              <w:jc w:val="center"/>
              <w:rPr>
                <w:szCs w:val="21"/>
              </w:rPr>
            </w:pPr>
            <w:r>
              <w:rPr>
                <w:rFonts w:hint="eastAsia"/>
                <w:spacing w:val="-20"/>
                <w:szCs w:val="21"/>
              </w:rPr>
              <w:t>现任专业技术职务</w:t>
            </w:r>
          </w:p>
        </w:tc>
        <w:tc>
          <w:tcPr>
            <w:tcW w:w="1607" w:type="dxa"/>
            <w:gridSpan w:val="3"/>
            <w:vMerge w:val="restart"/>
            <w:vAlign w:val="center"/>
          </w:tcPr>
          <w:p>
            <w:pPr>
              <w:ind w:left="-13" w:leftChars="-51" w:right="-107" w:rightChars="-51" w:hanging="94" w:hangingChars="45"/>
              <w:jc w:val="center"/>
              <w:rPr>
                <w:szCs w:val="21"/>
              </w:rPr>
            </w:pPr>
            <w:r>
              <w:rPr>
                <w:rFonts w:hint="eastAsia"/>
                <w:szCs w:val="21"/>
              </w:rPr>
              <w:t>助教</w:t>
            </w:r>
          </w:p>
        </w:tc>
        <w:tc>
          <w:tcPr>
            <w:tcW w:w="1103" w:type="dxa"/>
            <w:vMerge w:val="restart"/>
            <w:vAlign w:val="center"/>
          </w:tcPr>
          <w:p>
            <w:pPr>
              <w:ind w:left="-71" w:leftChars="-34" w:right="-61" w:rightChars="-29"/>
              <w:jc w:val="center"/>
              <w:rPr>
                <w:szCs w:val="21"/>
              </w:rPr>
            </w:pPr>
            <w:r>
              <w:rPr>
                <w:rFonts w:hint="eastAsia"/>
                <w:szCs w:val="21"/>
              </w:rPr>
              <w:t>获得时间</w:t>
            </w:r>
          </w:p>
        </w:tc>
        <w:tc>
          <w:tcPr>
            <w:tcW w:w="1449" w:type="dxa"/>
            <w:gridSpan w:val="2"/>
            <w:vMerge w:val="restart"/>
            <w:vAlign w:val="center"/>
          </w:tcPr>
          <w:p>
            <w:pPr>
              <w:spacing w:line="280" w:lineRule="exact"/>
              <w:ind w:left="-63" w:leftChars="-30" w:right="-73" w:rightChars="-35"/>
              <w:jc w:val="center"/>
              <w:rPr>
                <w:szCs w:val="21"/>
              </w:rPr>
            </w:pPr>
            <w:r>
              <w:rPr>
                <w:szCs w:val="21"/>
              </w:rPr>
              <w:t>2012</w:t>
            </w:r>
            <w:r>
              <w:rPr>
                <w:rFonts w:hint="eastAsia"/>
                <w:szCs w:val="21"/>
              </w:rPr>
              <w:t>年</w:t>
            </w:r>
            <w:r>
              <w:rPr>
                <w:szCs w:val="21"/>
              </w:rPr>
              <w:t>11</w:t>
            </w:r>
            <w:r>
              <w:rPr>
                <w:rFonts w:hint="eastAsia"/>
                <w:szCs w:val="21"/>
              </w:rPr>
              <w:t>月</w:t>
            </w:r>
          </w:p>
        </w:tc>
        <w:tc>
          <w:tcPr>
            <w:tcW w:w="722" w:type="dxa"/>
            <w:vMerge w:val="continue"/>
            <w:vAlign w:val="bottom"/>
          </w:tcPr>
          <w:p>
            <w:pPr>
              <w:spacing w:line="280" w:lineRule="exact"/>
              <w:ind w:left="180"/>
              <w:jc w:val="center"/>
              <w:rPr>
                <w:szCs w:val="21"/>
              </w:rPr>
            </w:pPr>
          </w:p>
        </w:tc>
        <w:tc>
          <w:tcPr>
            <w:tcW w:w="1195" w:type="dxa"/>
            <w:vMerge w:val="continue"/>
            <w:vAlign w:val="center"/>
          </w:tcPr>
          <w:p>
            <w:pPr>
              <w:spacing w:line="280" w:lineRule="exact"/>
              <w:ind w:left="180"/>
              <w:jc w:val="center"/>
              <w:rPr>
                <w:szCs w:val="21"/>
              </w:rPr>
            </w:pPr>
          </w:p>
        </w:tc>
        <w:tc>
          <w:tcPr>
            <w:tcW w:w="826" w:type="dxa"/>
            <w:vMerge w:val="continue"/>
            <w:vAlign w:val="center"/>
          </w:tcPr>
          <w:p>
            <w:pPr>
              <w:spacing w:line="280" w:lineRule="exact"/>
              <w:ind w:left="180"/>
              <w:jc w:val="center"/>
              <w:rPr>
                <w:szCs w:val="21"/>
              </w:rPr>
            </w:pPr>
          </w:p>
        </w:tc>
        <w:tc>
          <w:tcPr>
            <w:tcW w:w="1045" w:type="dxa"/>
            <w:vMerge w:val="continue"/>
            <w:vAlign w:val="center"/>
          </w:tcPr>
          <w:p>
            <w:pPr>
              <w:spacing w:line="280" w:lineRule="exact"/>
              <w:ind w:left="180"/>
              <w:jc w:val="center"/>
              <w:rPr>
                <w:szCs w:val="21"/>
              </w:rPr>
            </w:pPr>
          </w:p>
        </w:tc>
        <w:tc>
          <w:tcPr>
            <w:tcW w:w="1142" w:type="dxa"/>
            <w:vMerge w:val="continue"/>
            <w:vAlign w:val="center"/>
          </w:tcPr>
          <w:p>
            <w:pPr>
              <w:spacing w:line="280" w:lineRule="exact"/>
              <w:ind w:left="180"/>
              <w:jc w:val="center"/>
              <w:rPr>
                <w:szCs w:val="21"/>
              </w:rPr>
            </w:pPr>
          </w:p>
        </w:tc>
        <w:tc>
          <w:tcPr>
            <w:tcW w:w="1763" w:type="dxa"/>
            <w:gridSpan w:val="3"/>
            <w:vMerge w:val="continue"/>
            <w:vAlign w:val="center"/>
          </w:tcPr>
          <w:p>
            <w:pPr>
              <w:spacing w:line="280" w:lineRule="exact"/>
              <w:ind w:left="180"/>
              <w:jc w:val="center"/>
              <w:rPr>
                <w:szCs w:val="21"/>
              </w:rPr>
            </w:pPr>
          </w:p>
        </w:tc>
        <w:tc>
          <w:tcPr>
            <w:tcW w:w="3813" w:type="dxa"/>
            <w:gridSpan w:val="4"/>
            <w:vMerge w:val="continue"/>
            <w:vAlign w:val="center"/>
          </w:tcPr>
          <w:p>
            <w:pPr>
              <w:spacing w:line="280" w:lineRule="exact"/>
              <w:ind w:left="180"/>
              <w:jc w:val="center"/>
              <w:rPr>
                <w:szCs w:val="21"/>
              </w:rPr>
            </w:pPr>
          </w:p>
        </w:tc>
        <w:tc>
          <w:tcPr>
            <w:tcW w:w="3813" w:type="dxa"/>
            <w:gridSpan w:val="5"/>
            <w:vMerge w:val="continue"/>
            <w:vAlign w:val="center"/>
          </w:tcPr>
          <w:p>
            <w:pPr>
              <w:spacing w:line="280" w:lineRule="exact"/>
              <w:ind w:left="180"/>
              <w:jc w:val="center"/>
              <w:rPr>
                <w:szCs w:val="21"/>
              </w:rPr>
            </w:pPr>
          </w:p>
        </w:tc>
        <w:tc>
          <w:tcPr>
            <w:tcW w:w="1241" w:type="dxa"/>
            <w:gridSpan w:val="2"/>
            <w:vMerge w:val="continue"/>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0" w:hRule="atLeast"/>
          <w:jc w:val="center"/>
        </w:trPr>
        <w:tc>
          <w:tcPr>
            <w:tcW w:w="2617" w:type="dxa"/>
            <w:gridSpan w:val="3"/>
            <w:vMerge w:val="continue"/>
            <w:vAlign w:val="center"/>
          </w:tcPr>
          <w:p>
            <w:pPr>
              <w:spacing w:line="280" w:lineRule="exact"/>
              <w:jc w:val="center"/>
              <w:rPr>
                <w:szCs w:val="21"/>
              </w:rPr>
            </w:pPr>
          </w:p>
        </w:tc>
        <w:tc>
          <w:tcPr>
            <w:tcW w:w="1607" w:type="dxa"/>
            <w:gridSpan w:val="3"/>
            <w:vMerge w:val="continue"/>
            <w:vAlign w:val="center"/>
          </w:tcPr>
          <w:p>
            <w:pPr>
              <w:ind w:left="-13" w:leftChars="-51" w:right="-107" w:rightChars="-51" w:hanging="94" w:hangingChars="45"/>
              <w:jc w:val="center"/>
              <w:rPr>
                <w:szCs w:val="21"/>
              </w:rPr>
            </w:pPr>
          </w:p>
        </w:tc>
        <w:tc>
          <w:tcPr>
            <w:tcW w:w="1103" w:type="dxa"/>
            <w:vMerge w:val="continue"/>
            <w:vAlign w:val="center"/>
          </w:tcPr>
          <w:p>
            <w:pPr>
              <w:ind w:left="-13" w:leftChars="-51" w:right="-107" w:rightChars="-51" w:hanging="94" w:hangingChars="45"/>
              <w:jc w:val="center"/>
              <w:rPr>
                <w:szCs w:val="21"/>
              </w:rPr>
            </w:pPr>
          </w:p>
        </w:tc>
        <w:tc>
          <w:tcPr>
            <w:tcW w:w="1449" w:type="dxa"/>
            <w:gridSpan w:val="2"/>
            <w:vMerge w:val="continue"/>
            <w:vAlign w:val="center"/>
          </w:tcPr>
          <w:p>
            <w:pPr>
              <w:spacing w:line="280" w:lineRule="exact"/>
              <w:ind w:left="-63" w:leftChars="-30" w:right="-73" w:rightChars="-35"/>
              <w:jc w:val="center"/>
              <w:rPr>
                <w:szCs w:val="21"/>
              </w:rPr>
            </w:pPr>
          </w:p>
        </w:tc>
        <w:tc>
          <w:tcPr>
            <w:tcW w:w="722" w:type="dxa"/>
            <w:vMerge w:val="continue"/>
            <w:vAlign w:val="bottom"/>
          </w:tcPr>
          <w:p>
            <w:pPr>
              <w:spacing w:line="280" w:lineRule="exact"/>
              <w:ind w:left="180"/>
              <w:jc w:val="center"/>
              <w:rPr>
                <w:szCs w:val="21"/>
              </w:rPr>
            </w:pPr>
          </w:p>
        </w:tc>
        <w:tc>
          <w:tcPr>
            <w:tcW w:w="1195" w:type="dxa"/>
            <w:vMerge w:val="continue"/>
            <w:vAlign w:val="center"/>
          </w:tcPr>
          <w:p>
            <w:pPr>
              <w:spacing w:line="280" w:lineRule="exact"/>
              <w:ind w:left="180"/>
              <w:jc w:val="center"/>
              <w:rPr>
                <w:szCs w:val="21"/>
              </w:rPr>
            </w:pPr>
          </w:p>
        </w:tc>
        <w:tc>
          <w:tcPr>
            <w:tcW w:w="826" w:type="dxa"/>
            <w:vMerge w:val="restart"/>
            <w:vAlign w:val="center"/>
          </w:tcPr>
          <w:p>
            <w:pPr>
              <w:spacing w:line="280" w:lineRule="exact"/>
              <w:rPr>
                <w:szCs w:val="21"/>
              </w:rPr>
            </w:pPr>
            <w:r>
              <w:rPr>
                <w:szCs w:val="21"/>
              </w:rPr>
              <w:t>2012-</w:t>
            </w:r>
          </w:p>
          <w:p>
            <w:pPr>
              <w:spacing w:line="280" w:lineRule="exact"/>
              <w:rPr>
                <w:szCs w:val="21"/>
              </w:rPr>
            </w:pPr>
            <w:r>
              <w:rPr>
                <w:szCs w:val="21"/>
              </w:rPr>
              <w:t>2013</w:t>
            </w:r>
          </w:p>
          <w:p>
            <w:pPr>
              <w:spacing w:line="280" w:lineRule="exact"/>
              <w:rPr>
                <w:szCs w:val="21"/>
              </w:rPr>
            </w:pPr>
          </w:p>
          <w:p>
            <w:pPr>
              <w:spacing w:line="280" w:lineRule="exact"/>
              <w:rPr>
                <w:szCs w:val="21"/>
              </w:rPr>
            </w:pPr>
            <w:r>
              <w:rPr>
                <w:szCs w:val="21"/>
              </w:rPr>
              <w:t>2013-</w:t>
            </w:r>
          </w:p>
          <w:p>
            <w:pPr>
              <w:spacing w:line="280" w:lineRule="exact"/>
              <w:rPr>
                <w:szCs w:val="21"/>
              </w:rPr>
            </w:pPr>
            <w:r>
              <w:rPr>
                <w:szCs w:val="21"/>
              </w:rPr>
              <w:t>2014</w:t>
            </w:r>
          </w:p>
          <w:p>
            <w:pPr>
              <w:spacing w:line="280" w:lineRule="exact"/>
              <w:rPr>
                <w:szCs w:val="21"/>
              </w:rPr>
            </w:pPr>
          </w:p>
          <w:p>
            <w:pPr>
              <w:spacing w:line="280" w:lineRule="exact"/>
              <w:rPr>
                <w:szCs w:val="21"/>
              </w:rPr>
            </w:pPr>
            <w:r>
              <w:rPr>
                <w:szCs w:val="21"/>
              </w:rPr>
              <w:t>2014-</w:t>
            </w:r>
          </w:p>
          <w:p>
            <w:pPr>
              <w:spacing w:line="280" w:lineRule="exact"/>
              <w:rPr>
                <w:szCs w:val="21"/>
              </w:rPr>
            </w:pPr>
            <w:r>
              <w:rPr>
                <w:szCs w:val="21"/>
              </w:rPr>
              <w:t>2015</w:t>
            </w:r>
          </w:p>
          <w:p>
            <w:pPr>
              <w:spacing w:line="280" w:lineRule="exact"/>
              <w:rPr>
                <w:szCs w:val="21"/>
              </w:rPr>
            </w:pPr>
          </w:p>
          <w:p>
            <w:pPr>
              <w:spacing w:line="280" w:lineRule="exact"/>
              <w:rPr>
                <w:szCs w:val="21"/>
              </w:rPr>
            </w:pPr>
            <w:r>
              <w:rPr>
                <w:szCs w:val="21"/>
              </w:rPr>
              <w:t>2015-</w:t>
            </w:r>
          </w:p>
          <w:p>
            <w:pPr>
              <w:spacing w:line="280" w:lineRule="exact"/>
              <w:rPr>
                <w:szCs w:val="21"/>
              </w:rPr>
            </w:pPr>
            <w:r>
              <w:rPr>
                <w:szCs w:val="21"/>
              </w:rPr>
              <w:t>2016</w:t>
            </w:r>
          </w:p>
          <w:p>
            <w:pPr>
              <w:spacing w:line="280" w:lineRule="exact"/>
              <w:rPr>
                <w:szCs w:val="21"/>
              </w:rPr>
            </w:pPr>
          </w:p>
          <w:p>
            <w:pPr>
              <w:spacing w:line="280" w:lineRule="exact"/>
              <w:rPr>
                <w:szCs w:val="21"/>
              </w:rPr>
            </w:pPr>
            <w:r>
              <w:rPr>
                <w:szCs w:val="21"/>
              </w:rPr>
              <w:t>2016</w:t>
            </w:r>
          </w:p>
          <w:p>
            <w:pPr>
              <w:spacing w:line="280" w:lineRule="exact"/>
              <w:rPr>
                <w:szCs w:val="21"/>
              </w:rPr>
            </w:pPr>
            <w:r>
              <w:rPr>
                <w:szCs w:val="21"/>
              </w:rPr>
              <w:t>-2017</w:t>
            </w:r>
          </w:p>
        </w:tc>
        <w:tc>
          <w:tcPr>
            <w:tcW w:w="1045" w:type="dxa"/>
            <w:vMerge w:val="restart"/>
            <w:vAlign w:val="center"/>
          </w:tcPr>
          <w:p>
            <w:pPr>
              <w:spacing w:line="280" w:lineRule="exact"/>
              <w:ind w:left="180"/>
              <w:jc w:val="center"/>
              <w:rPr>
                <w:szCs w:val="21"/>
              </w:rPr>
            </w:pPr>
            <w:r>
              <w:rPr>
                <w:szCs w:val="21"/>
              </w:rPr>
              <w:t>557</w:t>
            </w:r>
          </w:p>
          <w:p>
            <w:pPr>
              <w:spacing w:line="280" w:lineRule="exact"/>
              <w:ind w:left="180"/>
              <w:jc w:val="center"/>
              <w:rPr>
                <w:szCs w:val="21"/>
              </w:rPr>
            </w:pPr>
          </w:p>
          <w:p>
            <w:pPr>
              <w:spacing w:line="280" w:lineRule="exact"/>
              <w:rPr>
                <w:szCs w:val="21"/>
              </w:rPr>
            </w:pPr>
          </w:p>
          <w:p>
            <w:pPr>
              <w:spacing w:line="280" w:lineRule="exact"/>
              <w:ind w:left="180"/>
              <w:jc w:val="center"/>
              <w:rPr>
                <w:szCs w:val="21"/>
              </w:rPr>
            </w:pPr>
            <w:r>
              <w:rPr>
                <w:szCs w:val="21"/>
              </w:rPr>
              <w:t>584</w:t>
            </w:r>
          </w:p>
          <w:p>
            <w:pPr>
              <w:spacing w:line="280" w:lineRule="exact"/>
              <w:ind w:left="180"/>
              <w:jc w:val="center"/>
              <w:rPr>
                <w:szCs w:val="21"/>
              </w:rPr>
            </w:pPr>
          </w:p>
          <w:p>
            <w:pPr>
              <w:spacing w:line="280" w:lineRule="exact"/>
              <w:ind w:left="180"/>
              <w:jc w:val="center"/>
              <w:rPr>
                <w:szCs w:val="21"/>
              </w:rPr>
            </w:pPr>
          </w:p>
          <w:p>
            <w:pPr>
              <w:spacing w:line="280" w:lineRule="exact"/>
              <w:ind w:left="180"/>
              <w:jc w:val="center"/>
              <w:rPr>
                <w:szCs w:val="21"/>
              </w:rPr>
            </w:pPr>
            <w:r>
              <w:rPr>
                <w:szCs w:val="21"/>
              </w:rPr>
              <w:t>683</w:t>
            </w:r>
          </w:p>
          <w:p>
            <w:pPr>
              <w:spacing w:line="280" w:lineRule="exact"/>
              <w:ind w:left="180"/>
              <w:jc w:val="center"/>
              <w:rPr>
                <w:szCs w:val="21"/>
              </w:rPr>
            </w:pPr>
          </w:p>
          <w:p>
            <w:pPr>
              <w:spacing w:line="280" w:lineRule="exact"/>
              <w:ind w:left="180"/>
              <w:jc w:val="center"/>
              <w:rPr>
                <w:szCs w:val="21"/>
              </w:rPr>
            </w:pPr>
            <w:r>
              <w:rPr>
                <w:szCs w:val="21"/>
              </w:rPr>
              <w:t>690</w:t>
            </w:r>
          </w:p>
          <w:p>
            <w:pPr>
              <w:spacing w:line="280" w:lineRule="exact"/>
              <w:ind w:left="180"/>
              <w:jc w:val="center"/>
              <w:rPr>
                <w:szCs w:val="21"/>
              </w:rPr>
            </w:pPr>
          </w:p>
          <w:p>
            <w:pPr>
              <w:spacing w:line="280" w:lineRule="exact"/>
              <w:ind w:left="180"/>
              <w:jc w:val="center"/>
              <w:rPr>
                <w:szCs w:val="21"/>
              </w:rPr>
            </w:pPr>
          </w:p>
          <w:p>
            <w:pPr>
              <w:spacing w:line="280" w:lineRule="exact"/>
              <w:ind w:left="180"/>
              <w:jc w:val="center"/>
              <w:rPr>
                <w:szCs w:val="21"/>
              </w:rPr>
            </w:pPr>
            <w:r>
              <w:rPr>
                <w:szCs w:val="21"/>
              </w:rPr>
              <w:t>628</w:t>
            </w:r>
          </w:p>
        </w:tc>
        <w:tc>
          <w:tcPr>
            <w:tcW w:w="1142" w:type="dxa"/>
            <w:vMerge w:val="restart"/>
            <w:vAlign w:val="center"/>
          </w:tcPr>
          <w:p>
            <w:pPr>
              <w:spacing w:line="280" w:lineRule="exact"/>
              <w:ind w:left="180"/>
              <w:jc w:val="center"/>
              <w:rPr>
                <w:szCs w:val="21"/>
              </w:rPr>
            </w:pPr>
            <w:r>
              <w:rPr>
                <w:rFonts w:hint="eastAsia"/>
                <w:szCs w:val="21"/>
              </w:rPr>
              <w:t>与课堂教学合一</w:t>
            </w:r>
          </w:p>
        </w:tc>
        <w:tc>
          <w:tcPr>
            <w:tcW w:w="1763" w:type="dxa"/>
            <w:gridSpan w:val="3"/>
            <w:vMerge w:val="restart"/>
            <w:vAlign w:val="center"/>
          </w:tcPr>
          <w:p>
            <w:pPr>
              <w:spacing w:line="280" w:lineRule="exact"/>
              <w:ind w:left="180"/>
              <w:jc w:val="center"/>
              <w:rPr>
                <w:szCs w:val="21"/>
              </w:rPr>
            </w:pPr>
            <w:r>
              <w:rPr>
                <w:szCs w:val="21"/>
              </w:rPr>
              <w:t>/</w:t>
            </w:r>
          </w:p>
        </w:tc>
        <w:tc>
          <w:tcPr>
            <w:tcW w:w="3813" w:type="dxa"/>
            <w:gridSpan w:val="4"/>
            <w:vMerge w:val="continue"/>
            <w:vAlign w:val="center"/>
          </w:tcPr>
          <w:p>
            <w:pPr>
              <w:spacing w:line="280" w:lineRule="exact"/>
              <w:ind w:left="180"/>
              <w:jc w:val="center"/>
              <w:rPr>
                <w:szCs w:val="21"/>
              </w:rPr>
            </w:pPr>
          </w:p>
        </w:tc>
        <w:tc>
          <w:tcPr>
            <w:tcW w:w="3813" w:type="dxa"/>
            <w:gridSpan w:val="5"/>
            <w:vMerge w:val="continue"/>
            <w:vAlign w:val="center"/>
          </w:tcPr>
          <w:p>
            <w:pPr>
              <w:spacing w:line="280" w:lineRule="exact"/>
              <w:ind w:left="180"/>
              <w:jc w:val="center"/>
              <w:rPr>
                <w:szCs w:val="21"/>
              </w:rPr>
            </w:pPr>
          </w:p>
        </w:tc>
        <w:tc>
          <w:tcPr>
            <w:tcW w:w="1241" w:type="dxa"/>
            <w:gridSpan w:val="2"/>
            <w:vMerge w:val="continue"/>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3" w:hRule="atLeast"/>
          <w:jc w:val="center"/>
        </w:trPr>
        <w:tc>
          <w:tcPr>
            <w:tcW w:w="1335" w:type="dxa"/>
            <w:vAlign w:val="center"/>
          </w:tcPr>
          <w:p>
            <w:pPr>
              <w:spacing w:line="280" w:lineRule="exact"/>
              <w:jc w:val="distribute"/>
              <w:rPr>
                <w:szCs w:val="21"/>
              </w:rPr>
            </w:pPr>
            <w:r>
              <w:rPr>
                <w:rFonts w:hint="eastAsia"/>
                <w:szCs w:val="21"/>
              </w:rPr>
              <w:t>外语成绩</w:t>
            </w:r>
          </w:p>
        </w:tc>
        <w:tc>
          <w:tcPr>
            <w:tcW w:w="1282" w:type="dxa"/>
            <w:gridSpan w:val="2"/>
            <w:vAlign w:val="center"/>
          </w:tcPr>
          <w:p>
            <w:pPr>
              <w:spacing w:line="280" w:lineRule="exact"/>
              <w:jc w:val="center"/>
              <w:rPr>
                <w:szCs w:val="21"/>
              </w:rPr>
            </w:pPr>
            <w:r>
              <w:rPr>
                <w:szCs w:val="21"/>
              </w:rPr>
              <w:t>/</w:t>
            </w:r>
          </w:p>
        </w:tc>
        <w:tc>
          <w:tcPr>
            <w:tcW w:w="2710" w:type="dxa"/>
            <w:gridSpan w:val="4"/>
            <w:vAlign w:val="center"/>
          </w:tcPr>
          <w:p>
            <w:pPr>
              <w:jc w:val="center"/>
              <w:rPr>
                <w:szCs w:val="21"/>
              </w:rPr>
            </w:pPr>
            <w:r>
              <w:rPr>
                <w:rFonts w:hint="eastAsia"/>
                <w:spacing w:val="-20"/>
                <w:szCs w:val="21"/>
              </w:rPr>
              <w:t>计算机成绩</w:t>
            </w:r>
          </w:p>
        </w:tc>
        <w:tc>
          <w:tcPr>
            <w:tcW w:w="1449" w:type="dxa"/>
            <w:gridSpan w:val="2"/>
            <w:vAlign w:val="center"/>
          </w:tcPr>
          <w:p>
            <w:pPr>
              <w:spacing w:line="280" w:lineRule="exact"/>
              <w:ind w:left="-63" w:leftChars="-30" w:right="-73" w:rightChars="-35"/>
              <w:jc w:val="center"/>
              <w:rPr>
                <w:szCs w:val="21"/>
              </w:rPr>
            </w:pPr>
            <w:r>
              <w:rPr>
                <w:rFonts w:hint="eastAsia"/>
                <w:szCs w:val="21"/>
              </w:rPr>
              <w:t>合格</w:t>
            </w:r>
          </w:p>
        </w:tc>
        <w:tc>
          <w:tcPr>
            <w:tcW w:w="722" w:type="dxa"/>
            <w:vMerge w:val="continue"/>
            <w:vAlign w:val="bottom"/>
          </w:tcPr>
          <w:p>
            <w:pPr>
              <w:spacing w:line="280" w:lineRule="exact"/>
              <w:ind w:left="180"/>
              <w:jc w:val="center"/>
              <w:rPr>
                <w:szCs w:val="21"/>
              </w:rPr>
            </w:pPr>
          </w:p>
        </w:tc>
        <w:tc>
          <w:tcPr>
            <w:tcW w:w="1195" w:type="dxa"/>
            <w:vMerge w:val="continue"/>
            <w:vAlign w:val="center"/>
          </w:tcPr>
          <w:p>
            <w:pPr>
              <w:spacing w:line="280" w:lineRule="exact"/>
              <w:ind w:left="180"/>
              <w:jc w:val="center"/>
              <w:rPr>
                <w:szCs w:val="21"/>
              </w:rPr>
            </w:pPr>
          </w:p>
        </w:tc>
        <w:tc>
          <w:tcPr>
            <w:tcW w:w="826" w:type="dxa"/>
            <w:vMerge w:val="continue"/>
            <w:vAlign w:val="center"/>
          </w:tcPr>
          <w:p>
            <w:pPr>
              <w:spacing w:line="280" w:lineRule="exact"/>
              <w:ind w:left="180"/>
              <w:jc w:val="center"/>
              <w:rPr>
                <w:szCs w:val="21"/>
              </w:rPr>
            </w:pPr>
          </w:p>
        </w:tc>
        <w:tc>
          <w:tcPr>
            <w:tcW w:w="1045" w:type="dxa"/>
            <w:vMerge w:val="continue"/>
            <w:vAlign w:val="center"/>
          </w:tcPr>
          <w:p>
            <w:pPr>
              <w:spacing w:line="280" w:lineRule="exact"/>
              <w:ind w:left="180"/>
              <w:jc w:val="center"/>
              <w:rPr>
                <w:szCs w:val="21"/>
              </w:rPr>
            </w:pPr>
          </w:p>
        </w:tc>
        <w:tc>
          <w:tcPr>
            <w:tcW w:w="1142" w:type="dxa"/>
            <w:vMerge w:val="continue"/>
            <w:vAlign w:val="center"/>
          </w:tcPr>
          <w:p>
            <w:pPr>
              <w:spacing w:line="280" w:lineRule="exact"/>
              <w:ind w:left="180"/>
              <w:jc w:val="center"/>
              <w:rPr>
                <w:szCs w:val="21"/>
              </w:rPr>
            </w:pPr>
          </w:p>
        </w:tc>
        <w:tc>
          <w:tcPr>
            <w:tcW w:w="1763" w:type="dxa"/>
            <w:gridSpan w:val="3"/>
            <w:vMerge w:val="continue"/>
            <w:vAlign w:val="center"/>
          </w:tcPr>
          <w:p>
            <w:pPr>
              <w:spacing w:line="280" w:lineRule="exact"/>
              <w:ind w:left="180"/>
              <w:jc w:val="center"/>
              <w:rPr>
                <w:szCs w:val="21"/>
              </w:rPr>
            </w:pPr>
          </w:p>
        </w:tc>
        <w:tc>
          <w:tcPr>
            <w:tcW w:w="3813" w:type="dxa"/>
            <w:gridSpan w:val="4"/>
            <w:vMerge w:val="continue"/>
            <w:vAlign w:val="center"/>
          </w:tcPr>
          <w:p>
            <w:pPr>
              <w:spacing w:line="280" w:lineRule="exact"/>
              <w:ind w:left="180"/>
              <w:jc w:val="center"/>
              <w:rPr>
                <w:szCs w:val="21"/>
              </w:rPr>
            </w:pPr>
          </w:p>
        </w:tc>
        <w:tc>
          <w:tcPr>
            <w:tcW w:w="3813" w:type="dxa"/>
            <w:gridSpan w:val="5"/>
            <w:vMerge w:val="continue"/>
            <w:vAlign w:val="center"/>
          </w:tcPr>
          <w:p>
            <w:pPr>
              <w:spacing w:line="280" w:lineRule="exact"/>
              <w:ind w:left="180"/>
              <w:jc w:val="center"/>
              <w:rPr>
                <w:szCs w:val="21"/>
              </w:rPr>
            </w:pPr>
          </w:p>
        </w:tc>
        <w:tc>
          <w:tcPr>
            <w:tcW w:w="1241" w:type="dxa"/>
            <w:gridSpan w:val="2"/>
            <w:vMerge w:val="continue"/>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restart"/>
            <w:vAlign w:val="center"/>
          </w:tcPr>
          <w:p>
            <w:pPr>
              <w:spacing w:line="280" w:lineRule="exact"/>
              <w:jc w:val="distribute"/>
              <w:rPr>
                <w:szCs w:val="21"/>
              </w:rPr>
            </w:pPr>
            <w:r>
              <w:rPr>
                <w:rFonts w:hint="eastAsia"/>
                <w:szCs w:val="21"/>
              </w:rPr>
              <w:t>最高学历</w:t>
            </w:r>
          </w:p>
        </w:tc>
        <w:tc>
          <w:tcPr>
            <w:tcW w:w="1282" w:type="dxa"/>
            <w:gridSpan w:val="2"/>
            <w:vMerge w:val="restart"/>
            <w:vAlign w:val="center"/>
          </w:tcPr>
          <w:p>
            <w:pPr>
              <w:spacing w:line="280" w:lineRule="exact"/>
              <w:jc w:val="center"/>
              <w:rPr>
                <w:szCs w:val="21"/>
              </w:rPr>
            </w:pPr>
            <w:r>
              <w:rPr>
                <w:rFonts w:hint="eastAsia"/>
                <w:szCs w:val="21"/>
              </w:rPr>
              <w:t>本科</w:t>
            </w:r>
          </w:p>
        </w:tc>
        <w:tc>
          <w:tcPr>
            <w:tcW w:w="2710" w:type="dxa"/>
            <w:gridSpan w:val="4"/>
            <w:vMerge w:val="restart"/>
            <w:vAlign w:val="center"/>
          </w:tcPr>
          <w:p>
            <w:pPr>
              <w:jc w:val="center"/>
              <w:rPr>
                <w:szCs w:val="21"/>
              </w:rPr>
            </w:pPr>
            <w:r>
              <w:rPr>
                <w:rFonts w:hint="eastAsia"/>
                <w:szCs w:val="21"/>
              </w:rPr>
              <w:t>最高学位</w:t>
            </w:r>
          </w:p>
        </w:tc>
        <w:tc>
          <w:tcPr>
            <w:tcW w:w="1449" w:type="dxa"/>
            <w:gridSpan w:val="2"/>
            <w:vMerge w:val="restart"/>
            <w:vAlign w:val="center"/>
          </w:tcPr>
          <w:p>
            <w:pPr>
              <w:spacing w:line="280" w:lineRule="exact"/>
              <w:ind w:left="-63" w:leftChars="-30" w:right="-73" w:rightChars="-35"/>
              <w:jc w:val="center"/>
              <w:rPr>
                <w:szCs w:val="21"/>
              </w:rPr>
            </w:pPr>
            <w:r>
              <w:rPr>
                <w:rFonts w:hint="eastAsia"/>
                <w:szCs w:val="21"/>
              </w:rPr>
              <w:t>学士</w:t>
            </w:r>
          </w:p>
        </w:tc>
        <w:tc>
          <w:tcPr>
            <w:tcW w:w="722" w:type="dxa"/>
            <w:vMerge w:val="continue"/>
            <w:vAlign w:val="bottom"/>
          </w:tcPr>
          <w:p>
            <w:pPr>
              <w:spacing w:line="280" w:lineRule="exact"/>
              <w:ind w:left="180"/>
              <w:jc w:val="center"/>
              <w:rPr>
                <w:szCs w:val="21"/>
              </w:rPr>
            </w:pPr>
          </w:p>
        </w:tc>
        <w:tc>
          <w:tcPr>
            <w:tcW w:w="1195" w:type="dxa"/>
            <w:vMerge w:val="continue"/>
            <w:vAlign w:val="center"/>
          </w:tcPr>
          <w:p>
            <w:pPr>
              <w:spacing w:line="280" w:lineRule="exact"/>
              <w:ind w:left="180"/>
              <w:jc w:val="center"/>
              <w:rPr>
                <w:szCs w:val="21"/>
              </w:rPr>
            </w:pPr>
          </w:p>
        </w:tc>
        <w:tc>
          <w:tcPr>
            <w:tcW w:w="826" w:type="dxa"/>
            <w:vMerge w:val="continue"/>
            <w:vAlign w:val="center"/>
          </w:tcPr>
          <w:p>
            <w:pPr>
              <w:spacing w:line="280" w:lineRule="exact"/>
              <w:ind w:left="180"/>
              <w:jc w:val="center"/>
              <w:rPr>
                <w:szCs w:val="21"/>
              </w:rPr>
            </w:pPr>
          </w:p>
        </w:tc>
        <w:tc>
          <w:tcPr>
            <w:tcW w:w="1045" w:type="dxa"/>
            <w:vMerge w:val="continue"/>
            <w:vAlign w:val="center"/>
          </w:tcPr>
          <w:p>
            <w:pPr>
              <w:spacing w:line="280" w:lineRule="exact"/>
              <w:ind w:left="180"/>
              <w:jc w:val="center"/>
              <w:rPr>
                <w:szCs w:val="21"/>
              </w:rPr>
            </w:pPr>
          </w:p>
        </w:tc>
        <w:tc>
          <w:tcPr>
            <w:tcW w:w="1142" w:type="dxa"/>
            <w:vMerge w:val="continue"/>
            <w:vAlign w:val="center"/>
          </w:tcPr>
          <w:p>
            <w:pPr>
              <w:spacing w:line="280" w:lineRule="exact"/>
              <w:ind w:left="180"/>
              <w:jc w:val="center"/>
              <w:rPr>
                <w:szCs w:val="21"/>
              </w:rPr>
            </w:pPr>
          </w:p>
        </w:tc>
        <w:tc>
          <w:tcPr>
            <w:tcW w:w="1763" w:type="dxa"/>
            <w:gridSpan w:val="3"/>
            <w:vMerge w:val="continue"/>
            <w:vAlign w:val="center"/>
          </w:tcPr>
          <w:p>
            <w:pPr>
              <w:spacing w:line="280" w:lineRule="exact"/>
              <w:ind w:left="180"/>
              <w:jc w:val="center"/>
              <w:rPr>
                <w:szCs w:val="21"/>
              </w:rPr>
            </w:pPr>
          </w:p>
        </w:tc>
        <w:tc>
          <w:tcPr>
            <w:tcW w:w="3813" w:type="dxa"/>
            <w:gridSpan w:val="4"/>
            <w:vMerge w:val="continue"/>
            <w:vAlign w:val="center"/>
          </w:tcPr>
          <w:p>
            <w:pPr>
              <w:spacing w:line="280" w:lineRule="exact"/>
              <w:ind w:left="180"/>
              <w:jc w:val="center"/>
              <w:rPr>
                <w:szCs w:val="21"/>
              </w:rPr>
            </w:pPr>
          </w:p>
        </w:tc>
        <w:tc>
          <w:tcPr>
            <w:tcW w:w="3813" w:type="dxa"/>
            <w:gridSpan w:val="5"/>
            <w:vMerge w:val="continue"/>
            <w:vAlign w:val="center"/>
          </w:tcPr>
          <w:p>
            <w:pPr>
              <w:spacing w:line="280" w:lineRule="exact"/>
              <w:ind w:left="180"/>
              <w:jc w:val="center"/>
              <w:rPr>
                <w:szCs w:val="21"/>
              </w:rPr>
            </w:pPr>
          </w:p>
        </w:tc>
        <w:tc>
          <w:tcPr>
            <w:tcW w:w="1241" w:type="dxa"/>
            <w:gridSpan w:val="2"/>
            <w:vMerge w:val="continue"/>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continue"/>
            <w:vAlign w:val="center"/>
          </w:tcPr>
          <w:p>
            <w:pPr>
              <w:spacing w:line="280" w:lineRule="exact"/>
              <w:jc w:val="center"/>
              <w:rPr>
                <w:szCs w:val="21"/>
              </w:rPr>
            </w:pPr>
          </w:p>
        </w:tc>
        <w:tc>
          <w:tcPr>
            <w:tcW w:w="1282" w:type="dxa"/>
            <w:gridSpan w:val="2"/>
            <w:vMerge w:val="continue"/>
            <w:vAlign w:val="center"/>
          </w:tcPr>
          <w:p>
            <w:pPr>
              <w:spacing w:line="280" w:lineRule="exact"/>
              <w:jc w:val="center"/>
              <w:rPr>
                <w:szCs w:val="21"/>
              </w:rPr>
            </w:pPr>
          </w:p>
        </w:tc>
        <w:tc>
          <w:tcPr>
            <w:tcW w:w="2710" w:type="dxa"/>
            <w:gridSpan w:val="4"/>
            <w:vMerge w:val="continue"/>
            <w:vAlign w:val="center"/>
          </w:tcPr>
          <w:p>
            <w:pPr>
              <w:jc w:val="center"/>
              <w:rPr>
                <w:szCs w:val="21"/>
              </w:rPr>
            </w:pPr>
          </w:p>
        </w:tc>
        <w:tc>
          <w:tcPr>
            <w:tcW w:w="1449" w:type="dxa"/>
            <w:gridSpan w:val="2"/>
            <w:vMerge w:val="continue"/>
            <w:vAlign w:val="center"/>
          </w:tcPr>
          <w:p>
            <w:pPr>
              <w:spacing w:line="280" w:lineRule="exact"/>
              <w:ind w:left="-63" w:leftChars="-30" w:right="-73" w:rightChars="-35"/>
              <w:jc w:val="center"/>
              <w:rPr>
                <w:szCs w:val="21"/>
              </w:rPr>
            </w:pPr>
          </w:p>
        </w:tc>
        <w:tc>
          <w:tcPr>
            <w:tcW w:w="722" w:type="dxa"/>
            <w:vMerge w:val="continue"/>
            <w:vAlign w:val="bottom"/>
          </w:tcPr>
          <w:p>
            <w:pPr>
              <w:spacing w:line="280" w:lineRule="exact"/>
              <w:ind w:left="180"/>
              <w:jc w:val="center"/>
              <w:rPr>
                <w:szCs w:val="21"/>
              </w:rPr>
            </w:pPr>
          </w:p>
        </w:tc>
        <w:tc>
          <w:tcPr>
            <w:tcW w:w="1195" w:type="dxa"/>
            <w:vMerge w:val="continue"/>
            <w:vAlign w:val="center"/>
          </w:tcPr>
          <w:p>
            <w:pPr>
              <w:spacing w:line="280" w:lineRule="exact"/>
              <w:ind w:left="180"/>
              <w:jc w:val="center"/>
              <w:rPr>
                <w:szCs w:val="21"/>
              </w:rPr>
            </w:pPr>
          </w:p>
        </w:tc>
        <w:tc>
          <w:tcPr>
            <w:tcW w:w="826" w:type="dxa"/>
            <w:vMerge w:val="continue"/>
            <w:vAlign w:val="center"/>
          </w:tcPr>
          <w:p>
            <w:pPr>
              <w:spacing w:line="280" w:lineRule="exact"/>
              <w:ind w:left="180"/>
              <w:jc w:val="center"/>
              <w:rPr>
                <w:szCs w:val="21"/>
              </w:rPr>
            </w:pPr>
          </w:p>
        </w:tc>
        <w:tc>
          <w:tcPr>
            <w:tcW w:w="1045" w:type="dxa"/>
            <w:vMerge w:val="continue"/>
            <w:vAlign w:val="center"/>
          </w:tcPr>
          <w:p>
            <w:pPr>
              <w:spacing w:line="280" w:lineRule="exact"/>
              <w:ind w:left="180"/>
              <w:jc w:val="center"/>
              <w:rPr>
                <w:szCs w:val="21"/>
              </w:rPr>
            </w:pPr>
          </w:p>
        </w:tc>
        <w:tc>
          <w:tcPr>
            <w:tcW w:w="1142" w:type="dxa"/>
            <w:vMerge w:val="continue"/>
            <w:vAlign w:val="center"/>
          </w:tcPr>
          <w:p>
            <w:pPr>
              <w:spacing w:line="280" w:lineRule="exact"/>
              <w:ind w:left="180"/>
              <w:jc w:val="center"/>
              <w:rPr>
                <w:szCs w:val="21"/>
              </w:rPr>
            </w:pPr>
          </w:p>
        </w:tc>
        <w:tc>
          <w:tcPr>
            <w:tcW w:w="1763" w:type="dxa"/>
            <w:gridSpan w:val="3"/>
            <w:vMerge w:val="continue"/>
            <w:vAlign w:val="center"/>
          </w:tcPr>
          <w:p>
            <w:pPr>
              <w:spacing w:line="280" w:lineRule="exact"/>
              <w:ind w:left="180"/>
              <w:jc w:val="center"/>
              <w:rPr>
                <w:szCs w:val="21"/>
              </w:rPr>
            </w:pPr>
          </w:p>
        </w:tc>
        <w:tc>
          <w:tcPr>
            <w:tcW w:w="7626" w:type="dxa"/>
            <w:gridSpan w:val="9"/>
            <w:vMerge w:val="restart"/>
            <w:vAlign w:val="center"/>
          </w:tcPr>
          <w:p>
            <w:pPr>
              <w:spacing w:line="280" w:lineRule="exact"/>
              <w:ind w:left="180"/>
              <w:jc w:val="center"/>
              <w:rPr>
                <w:szCs w:val="21"/>
              </w:rPr>
            </w:pPr>
            <w:r>
              <w:rPr>
                <w:rFonts w:hint="eastAsia"/>
                <w:szCs w:val="21"/>
              </w:rPr>
              <w:t>任教课程</w:t>
            </w:r>
          </w:p>
        </w:tc>
        <w:tc>
          <w:tcPr>
            <w:tcW w:w="1241" w:type="dxa"/>
            <w:gridSpan w:val="2"/>
            <w:vMerge w:val="continue"/>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restart"/>
            <w:vAlign w:val="center"/>
          </w:tcPr>
          <w:p>
            <w:pPr>
              <w:spacing w:line="280" w:lineRule="exact"/>
              <w:ind w:left="-57" w:leftChars="-27" w:right="-53" w:rightChars="-25"/>
              <w:jc w:val="center"/>
              <w:rPr>
                <w:szCs w:val="21"/>
              </w:rPr>
            </w:pPr>
            <w:r>
              <w:rPr>
                <w:rFonts w:hint="eastAsia"/>
                <w:szCs w:val="21"/>
              </w:rPr>
              <w:t>现从事专业</w:t>
            </w:r>
          </w:p>
        </w:tc>
        <w:tc>
          <w:tcPr>
            <w:tcW w:w="1282" w:type="dxa"/>
            <w:gridSpan w:val="2"/>
            <w:vMerge w:val="restart"/>
            <w:vAlign w:val="center"/>
          </w:tcPr>
          <w:p>
            <w:pPr>
              <w:widowControl/>
              <w:jc w:val="center"/>
              <w:rPr>
                <w:szCs w:val="21"/>
              </w:rPr>
            </w:pPr>
            <w:r>
              <w:rPr>
                <w:rFonts w:hint="eastAsia"/>
                <w:szCs w:val="21"/>
              </w:rPr>
              <w:t>艺术</w:t>
            </w:r>
          </w:p>
        </w:tc>
        <w:tc>
          <w:tcPr>
            <w:tcW w:w="2710" w:type="dxa"/>
            <w:gridSpan w:val="4"/>
            <w:vMerge w:val="restart"/>
            <w:vAlign w:val="center"/>
          </w:tcPr>
          <w:p>
            <w:pPr>
              <w:jc w:val="center"/>
              <w:rPr>
                <w:szCs w:val="21"/>
              </w:rPr>
            </w:pPr>
            <w:r>
              <w:rPr>
                <w:rFonts w:hint="eastAsia"/>
                <w:szCs w:val="21"/>
              </w:rPr>
              <w:t>是否破格</w:t>
            </w:r>
          </w:p>
        </w:tc>
        <w:tc>
          <w:tcPr>
            <w:tcW w:w="1449" w:type="dxa"/>
            <w:gridSpan w:val="2"/>
            <w:vMerge w:val="restart"/>
            <w:vAlign w:val="center"/>
          </w:tcPr>
          <w:p>
            <w:pPr>
              <w:spacing w:line="280" w:lineRule="exact"/>
              <w:ind w:left="-63" w:leftChars="-30" w:right="-73" w:rightChars="-35"/>
              <w:jc w:val="center"/>
              <w:rPr>
                <w:szCs w:val="21"/>
              </w:rPr>
            </w:pPr>
            <w:r>
              <w:rPr>
                <w:rFonts w:hint="eastAsia"/>
                <w:szCs w:val="21"/>
              </w:rPr>
              <w:t>否</w:t>
            </w:r>
          </w:p>
        </w:tc>
        <w:tc>
          <w:tcPr>
            <w:tcW w:w="722" w:type="dxa"/>
            <w:vMerge w:val="continue"/>
            <w:vAlign w:val="bottom"/>
          </w:tcPr>
          <w:p>
            <w:pPr>
              <w:spacing w:line="280" w:lineRule="exact"/>
              <w:jc w:val="center"/>
              <w:rPr>
                <w:szCs w:val="21"/>
              </w:rPr>
            </w:pPr>
          </w:p>
        </w:tc>
        <w:tc>
          <w:tcPr>
            <w:tcW w:w="1195" w:type="dxa"/>
            <w:vMerge w:val="continue"/>
            <w:vAlign w:val="center"/>
          </w:tcPr>
          <w:p>
            <w:pPr>
              <w:spacing w:line="280" w:lineRule="exact"/>
              <w:jc w:val="center"/>
              <w:rPr>
                <w:szCs w:val="21"/>
              </w:rPr>
            </w:pPr>
          </w:p>
        </w:tc>
        <w:tc>
          <w:tcPr>
            <w:tcW w:w="826" w:type="dxa"/>
            <w:vMerge w:val="continue"/>
            <w:vAlign w:val="center"/>
          </w:tcPr>
          <w:p>
            <w:pPr>
              <w:spacing w:line="280" w:lineRule="exact"/>
              <w:jc w:val="center"/>
              <w:rPr>
                <w:szCs w:val="21"/>
              </w:rPr>
            </w:pPr>
          </w:p>
        </w:tc>
        <w:tc>
          <w:tcPr>
            <w:tcW w:w="1045" w:type="dxa"/>
            <w:vMerge w:val="continue"/>
            <w:vAlign w:val="center"/>
          </w:tcPr>
          <w:p>
            <w:pPr>
              <w:spacing w:line="280" w:lineRule="exact"/>
              <w:jc w:val="center"/>
              <w:rPr>
                <w:szCs w:val="21"/>
              </w:rPr>
            </w:pPr>
          </w:p>
        </w:tc>
        <w:tc>
          <w:tcPr>
            <w:tcW w:w="1142" w:type="dxa"/>
            <w:vMerge w:val="continue"/>
            <w:vAlign w:val="center"/>
          </w:tcPr>
          <w:p>
            <w:pPr>
              <w:spacing w:line="280" w:lineRule="exact"/>
              <w:jc w:val="center"/>
              <w:rPr>
                <w:szCs w:val="21"/>
              </w:rPr>
            </w:pPr>
          </w:p>
        </w:tc>
        <w:tc>
          <w:tcPr>
            <w:tcW w:w="1763" w:type="dxa"/>
            <w:gridSpan w:val="3"/>
            <w:vMerge w:val="continue"/>
            <w:vAlign w:val="center"/>
          </w:tcPr>
          <w:p>
            <w:pPr>
              <w:spacing w:line="280" w:lineRule="exact"/>
              <w:jc w:val="center"/>
              <w:rPr>
                <w:szCs w:val="21"/>
              </w:rPr>
            </w:pPr>
          </w:p>
        </w:tc>
        <w:tc>
          <w:tcPr>
            <w:tcW w:w="7626" w:type="dxa"/>
            <w:gridSpan w:val="9"/>
            <w:vMerge w:val="continue"/>
            <w:vAlign w:val="center"/>
          </w:tcPr>
          <w:p>
            <w:pPr>
              <w:spacing w:line="280" w:lineRule="exact"/>
              <w:jc w:val="center"/>
              <w:rPr>
                <w:szCs w:val="21"/>
              </w:rPr>
            </w:pPr>
          </w:p>
        </w:tc>
        <w:tc>
          <w:tcPr>
            <w:tcW w:w="1241" w:type="dxa"/>
            <w:gridSpan w:val="2"/>
            <w:vMerge w:val="continue"/>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2" w:hRule="atLeast"/>
          <w:jc w:val="center"/>
        </w:trPr>
        <w:tc>
          <w:tcPr>
            <w:tcW w:w="1335" w:type="dxa"/>
            <w:vMerge w:val="continue"/>
            <w:vAlign w:val="center"/>
          </w:tcPr>
          <w:p>
            <w:pPr>
              <w:spacing w:line="280" w:lineRule="exact"/>
              <w:jc w:val="center"/>
              <w:rPr>
                <w:szCs w:val="21"/>
              </w:rPr>
            </w:pPr>
          </w:p>
        </w:tc>
        <w:tc>
          <w:tcPr>
            <w:tcW w:w="1282" w:type="dxa"/>
            <w:gridSpan w:val="2"/>
            <w:vMerge w:val="continue"/>
            <w:vAlign w:val="center"/>
          </w:tcPr>
          <w:p>
            <w:pPr>
              <w:widowControl/>
              <w:jc w:val="center"/>
              <w:rPr>
                <w:szCs w:val="21"/>
              </w:rPr>
            </w:pPr>
          </w:p>
        </w:tc>
        <w:tc>
          <w:tcPr>
            <w:tcW w:w="2710" w:type="dxa"/>
            <w:gridSpan w:val="4"/>
            <w:vMerge w:val="continue"/>
            <w:vAlign w:val="center"/>
          </w:tcPr>
          <w:p>
            <w:pPr>
              <w:jc w:val="center"/>
              <w:rPr>
                <w:szCs w:val="21"/>
              </w:rPr>
            </w:pPr>
          </w:p>
        </w:tc>
        <w:tc>
          <w:tcPr>
            <w:tcW w:w="1449" w:type="dxa"/>
            <w:gridSpan w:val="2"/>
            <w:vMerge w:val="continue"/>
            <w:vAlign w:val="center"/>
          </w:tcPr>
          <w:p>
            <w:pPr>
              <w:spacing w:line="280" w:lineRule="exact"/>
              <w:jc w:val="center"/>
              <w:rPr>
                <w:szCs w:val="21"/>
              </w:rPr>
            </w:pPr>
          </w:p>
        </w:tc>
        <w:tc>
          <w:tcPr>
            <w:tcW w:w="722" w:type="dxa"/>
            <w:vMerge w:val="continue"/>
            <w:vAlign w:val="bottom"/>
          </w:tcPr>
          <w:p>
            <w:pPr>
              <w:spacing w:line="280" w:lineRule="exact"/>
              <w:jc w:val="center"/>
              <w:rPr>
                <w:szCs w:val="21"/>
              </w:rPr>
            </w:pPr>
          </w:p>
        </w:tc>
        <w:tc>
          <w:tcPr>
            <w:tcW w:w="1195" w:type="dxa"/>
            <w:vMerge w:val="continue"/>
            <w:vAlign w:val="center"/>
          </w:tcPr>
          <w:p>
            <w:pPr>
              <w:spacing w:line="280" w:lineRule="exact"/>
              <w:jc w:val="center"/>
              <w:rPr>
                <w:szCs w:val="21"/>
              </w:rPr>
            </w:pPr>
          </w:p>
        </w:tc>
        <w:tc>
          <w:tcPr>
            <w:tcW w:w="826" w:type="dxa"/>
            <w:vMerge w:val="continue"/>
            <w:vAlign w:val="center"/>
          </w:tcPr>
          <w:p>
            <w:pPr>
              <w:spacing w:line="280" w:lineRule="exact"/>
              <w:jc w:val="center"/>
              <w:rPr>
                <w:szCs w:val="21"/>
              </w:rPr>
            </w:pPr>
          </w:p>
        </w:tc>
        <w:tc>
          <w:tcPr>
            <w:tcW w:w="1045" w:type="dxa"/>
            <w:vMerge w:val="continue"/>
            <w:vAlign w:val="center"/>
          </w:tcPr>
          <w:p>
            <w:pPr>
              <w:spacing w:line="280" w:lineRule="exact"/>
              <w:jc w:val="center"/>
              <w:rPr>
                <w:szCs w:val="21"/>
              </w:rPr>
            </w:pPr>
          </w:p>
        </w:tc>
        <w:tc>
          <w:tcPr>
            <w:tcW w:w="1142" w:type="dxa"/>
            <w:vMerge w:val="continue"/>
            <w:vAlign w:val="center"/>
          </w:tcPr>
          <w:p>
            <w:pPr>
              <w:spacing w:line="280" w:lineRule="exact"/>
              <w:jc w:val="center"/>
              <w:rPr>
                <w:szCs w:val="21"/>
              </w:rPr>
            </w:pPr>
          </w:p>
        </w:tc>
        <w:tc>
          <w:tcPr>
            <w:tcW w:w="1763" w:type="dxa"/>
            <w:gridSpan w:val="3"/>
            <w:vMerge w:val="continue"/>
            <w:vAlign w:val="center"/>
          </w:tcPr>
          <w:p>
            <w:pPr>
              <w:spacing w:line="280" w:lineRule="exact"/>
              <w:jc w:val="center"/>
              <w:rPr>
                <w:szCs w:val="21"/>
              </w:rPr>
            </w:pPr>
          </w:p>
        </w:tc>
        <w:tc>
          <w:tcPr>
            <w:tcW w:w="7626" w:type="dxa"/>
            <w:gridSpan w:val="9"/>
            <w:vMerge w:val="restart"/>
            <w:vAlign w:val="center"/>
          </w:tcPr>
          <w:p>
            <w:pPr>
              <w:widowControl/>
              <w:spacing w:line="280" w:lineRule="exact"/>
              <w:rPr>
                <w:szCs w:val="21"/>
              </w:rPr>
            </w:pPr>
            <w:r>
              <w:rPr>
                <w:rFonts w:hint="eastAsia"/>
                <w:szCs w:val="21"/>
              </w:rPr>
              <w:t>《平面构成》、《色彩构成》、《立体构成》、《手绘表现技法》、《纤维艺术设计》、《纺织品配套设计》、《家纺图案设计》、《纺织品款式设计》、《毕业设计</w:t>
            </w:r>
            <w:r>
              <w:rPr>
                <w:szCs w:val="21"/>
              </w:rPr>
              <w:t>-1</w:t>
            </w:r>
            <w:r>
              <w:rPr>
                <w:rFonts w:hint="eastAsia"/>
                <w:szCs w:val="21"/>
              </w:rPr>
              <w:t>》、《毕业设计</w:t>
            </w:r>
            <w:r>
              <w:rPr>
                <w:szCs w:val="21"/>
              </w:rPr>
              <w:t>-2</w:t>
            </w:r>
            <w:r>
              <w:rPr>
                <w:rFonts w:hint="eastAsia"/>
                <w:szCs w:val="21"/>
              </w:rPr>
              <w:t>》、《染织材料学》、《图案创意创新设计》、《家居搭配与陈列设计》、《电脑表现技法》、《丝网印刷》、《服饰图案设计》</w:t>
            </w:r>
          </w:p>
        </w:tc>
        <w:tc>
          <w:tcPr>
            <w:tcW w:w="1241" w:type="dxa"/>
            <w:gridSpan w:val="2"/>
            <w:vMerge w:val="continue"/>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7" w:hRule="atLeast"/>
          <w:jc w:val="center"/>
        </w:trPr>
        <w:tc>
          <w:tcPr>
            <w:tcW w:w="5327" w:type="dxa"/>
            <w:gridSpan w:val="7"/>
            <w:vAlign w:val="center"/>
          </w:tcPr>
          <w:p>
            <w:pPr>
              <w:spacing w:line="280" w:lineRule="exact"/>
              <w:ind w:left="-28" w:leftChars="-51" w:right="-107" w:rightChars="-51" w:hanging="79" w:hangingChars="38"/>
              <w:jc w:val="center"/>
              <w:rPr>
                <w:szCs w:val="21"/>
              </w:rPr>
            </w:pPr>
            <w:r>
              <w:rPr>
                <w:rFonts w:hint="eastAsia"/>
                <w:szCs w:val="21"/>
              </w:rPr>
              <w:t>毕业学校及专业</w:t>
            </w:r>
          </w:p>
        </w:tc>
        <w:tc>
          <w:tcPr>
            <w:tcW w:w="1449" w:type="dxa"/>
            <w:gridSpan w:val="2"/>
            <w:vAlign w:val="center"/>
          </w:tcPr>
          <w:p>
            <w:pPr>
              <w:spacing w:line="280" w:lineRule="exact"/>
              <w:ind w:left="-28" w:leftChars="-51" w:right="-107" w:rightChars="-51" w:hanging="79" w:hangingChars="38"/>
              <w:jc w:val="center"/>
              <w:rPr>
                <w:szCs w:val="21"/>
              </w:rPr>
            </w:pPr>
            <w:r>
              <w:rPr>
                <w:rFonts w:hint="eastAsia"/>
                <w:szCs w:val="21"/>
              </w:rPr>
              <w:t>毕业时间</w:t>
            </w:r>
          </w:p>
        </w:tc>
        <w:tc>
          <w:tcPr>
            <w:tcW w:w="722" w:type="dxa"/>
            <w:vMerge w:val="continue"/>
            <w:vAlign w:val="bottom"/>
          </w:tcPr>
          <w:p>
            <w:pPr>
              <w:spacing w:line="280" w:lineRule="exact"/>
              <w:jc w:val="center"/>
              <w:rPr>
                <w:szCs w:val="21"/>
              </w:rPr>
            </w:pPr>
          </w:p>
        </w:tc>
        <w:tc>
          <w:tcPr>
            <w:tcW w:w="1195" w:type="dxa"/>
            <w:vMerge w:val="continue"/>
            <w:vAlign w:val="center"/>
          </w:tcPr>
          <w:p>
            <w:pPr>
              <w:spacing w:line="280" w:lineRule="exact"/>
              <w:jc w:val="center"/>
              <w:rPr>
                <w:szCs w:val="21"/>
              </w:rPr>
            </w:pPr>
          </w:p>
        </w:tc>
        <w:tc>
          <w:tcPr>
            <w:tcW w:w="826" w:type="dxa"/>
            <w:vMerge w:val="continue"/>
            <w:vAlign w:val="center"/>
          </w:tcPr>
          <w:p>
            <w:pPr>
              <w:spacing w:line="280" w:lineRule="exact"/>
              <w:jc w:val="center"/>
              <w:rPr>
                <w:szCs w:val="21"/>
              </w:rPr>
            </w:pPr>
          </w:p>
        </w:tc>
        <w:tc>
          <w:tcPr>
            <w:tcW w:w="1045" w:type="dxa"/>
            <w:vMerge w:val="continue"/>
            <w:vAlign w:val="center"/>
          </w:tcPr>
          <w:p>
            <w:pPr>
              <w:spacing w:line="280" w:lineRule="exact"/>
              <w:jc w:val="center"/>
              <w:rPr>
                <w:szCs w:val="21"/>
              </w:rPr>
            </w:pPr>
          </w:p>
        </w:tc>
        <w:tc>
          <w:tcPr>
            <w:tcW w:w="1142" w:type="dxa"/>
            <w:vMerge w:val="continue"/>
            <w:vAlign w:val="center"/>
          </w:tcPr>
          <w:p>
            <w:pPr>
              <w:spacing w:line="280" w:lineRule="exact"/>
              <w:jc w:val="center"/>
              <w:rPr>
                <w:szCs w:val="21"/>
              </w:rPr>
            </w:pPr>
          </w:p>
        </w:tc>
        <w:tc>
          <w:tcPr>
            <w:tcW w:w="1763" w:type="dxa"/>
            <w:gridSpan w:val="3"/>
            <w:vMerge w:val="continue"/>
            <w:vAlign w:val="center"/>
          </w:tcPr>
          <w:p>
            <w:pPr>
              <w:spacing w:line="280" w:lineRule="exact"/>
              <w:jc w:val="center"/>
              <w:rPr>
                <w:szCs w:val="21"/>
              </w:rPr>
            </w:pPr>
          </w:p>
        </w:tc>
        <w:tc>
          <w:tcPr>
            <w:tcW w:w="7626" w:type="dxa"/>
            <w:gridSpan w:val="9"/>
            <w:vMerge w:val="continue"/>
            <w:vAlign w:val="center"/>
          </w:tcPr>
          <w:p>
            <w:pPr>
              <w:spacing w:line="280" w:lineRule="exact"/>
              <w:jc w:val="center"/>
              <w:rPr>
                <w:szCs w:val="21"/>
              </w:rPr>
            </w:pPr>
          </w:p>
        </w:tc>
        <w:tc>
          <w:tcPr>
            <w:tcW w:w="1241" w:type="dxa"/>
            <w:gridSpan w:val="2"/>
            <w:vMerge w:val="continue"/>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5327" w:type="dxa"/>
            <w:gridSpan w:val="7"/>
            <w:vMerge w:val="restart"/>
            <w:vAlign w:val="center"/>
          </w:tcPr>
          <w:p>
            <w:pPr>
              <w:spacing w:line="280" w:lineRule="exact"/>
              <w:ind w:left="-28" w:leftChars="-51" w:right="-107" w:rightChars="-51" w:hanging="79" w:hangingChars="38"/>
              <w:jc w:val="center"/>
              <w:rPr>
                <w:szCs w:val="21"/>
              </w:rPr>
            </w:pPr>
            <w:r>
              <w:rPr>
                <w:rFonts w:hint="eastAsia"/>
                <w:szCs w:val="21"/>
              </w:rPr>
              <w:t>武汉纺织大学</w:t>
            </w:r>
          </w:p>
        </w:tc>
        <w:tc>
          <w:tcPr>
            <w:tcW w:w="1449" w:type="dxa"/>
            <w:gridSpan w:val="2"/>
            <w:vMerge w:val="restart"/>
            <w:vAlign w:val="center"/>
          </w:tcPr>
          <w:p>
            <w:pPr>
              <w:spacing w:line="280" w:lineRule="exact"/>
              <w:ind w:left="-28" w:leftChars="-51" w:right="-107" w:rightChars="-51" w:hanging="79" w:hangingChars="38"/>
              <w:jc w:val="center"/>
              <w:rPr>
                <w:szCs w:val="21"/>
              </w:rPr>
            </w:pPr>
            <w:r>
              <w:rPr>
                <w:szCs w:val="21"/>
              </w:rPr>
              <w:t>2010</w:t>
            </w:r>
            <w:r>
              <w:rPr>
                <w:rFonts w:hint="eastAsia"/>
                <w:szCs w:val="21"/>
              </w:rPr>
              <w:t>年</w:t>
            </w:r>
            <w:r>
              <w:rPr>
                <w:szCs w:val="21"/>
              </w:rPr>
              <w:t>6</w:t>
            </w:r>
            <w:r>
              <w:rPr>
                <w:rFonts w:hint="eastAsia"/>
                <w:szCs w:val="21"/>
              </w:rPr>
              <w:t>月</w:t>
            </w:r>
          </w:p>
        </w:tc>
        <w:tc>
          <w:tcPr>
            <w:tcW w:w="722" w:type="dxa"/>
            <w:vMerge w:val="continue"/>
            <w:vAlign w:val="bottom"/>
          </w:tcPr>
          <w:p>
            <w:pPr>
              <w:spacing w:line="280" w:lineRule="exact"/>
              <w:jc w:val="center"/>
              <w:rPr>
                <w:szCs w:val="21"/>
              </w:rPr>
            </w:pPr>
          </w:p>
        </w:tc>
        <w:tc>
          <w:tcPr>
            <w:tcW w:w="1195" w:type="dxa"/>
            <w:vMerge w:val="continue"/>
            <w:vAlign w:val="center"/>
          </w:tcPr>
          <w:p>
            <w:pPr>
              <w:spacing w:line="280" w:lineRule="exact"/>
              <w:jc w:val="center"/>
              <w:rPr>
                <w:szCs w:val="21"/>
              </w:rPr>
            </w:pPr>
          </w:p>
        </w:tc>
        <w:tc>
          <w:tcPr>
            <w:tcW w:w="826" w:type="dxa"/>
            <w:vMerge w:val="continue"/>
            <w:vAlign w:val="center"/>
          </w:tcPr>
          <w:p>
            <w:pPr>
              <w:spacing w:line="280" w:lineRule="exact"/>
              <w:jc w:val="center"/>
              <w:rPr>
                <w:szCs w:val="21"/>
              </w:rPr>
            </w:pPr>
          </w:p>
        </w:tc>
        <w:tc>
          <w:tcPr>
            <w:tcW w:w="1045" w:type="dxa"/>
            <w:vMerge w:val="continue"/>
            <w:vAlign w:val="center"/>
          </w:tcPr>
          <w:p>
            <w:pPr>
              <w:spacing w:line="280" w:lineRule="exact"/>
              <w:jc w:val="center"/>
              <w:rPr>
                <w:szCs w:val="21"/>
              </w:rPr>
            </w:pPr>
          </w:p>
        </w:tc>
        <w:tc>
          <w:tcPr>
            <w:tcW w:w="1142" w:type="dxa"/>
            <w:vMerge w:val="continue"/>
            <w:vAlign w:val="center"/>
          </w:tcPr>
          <w:p>
            <w:pPr>
              <w:spacing w:line="280" w:lineRule="exact"/>
              <w:jc w:val="center"/>
              <w:rPr>
                <w:szCs w:val="21"/>
              </w:rPr>
            </w:pPr>
          </w:p>
        </w:tc>
        <w:tc>
          <w:tcPr>
            <w:tcW w:w="1763" w:type="dxa"/>
            <w:gridSpan w:val="3"/>
            <w:vMerge w:val="continue"/>
            <w:vAlign w:val="center"/>
          </w:tcPr>
          <w:p>
            <w:pPr>
              <w:spacing w:line="280" w:lineRule="exact"/>
              <w:jc w:val="center"/>
              <w:rPr>
                <w:szCs w:val="21"/>
              </w:rPr>
            </w:pPr>
          </w:p>
        </w:tc>
        <w:tc>
          <w:tcPr>
            <w:tcW w:w="7626" w:type="dxa"/>
            <w:gridSpan w:val="9"/>
            <w:vMerge w:val="continue"/>
            <w:vAlign w:val="center"/>
          </w:tcPr>
          <w:p>
            <w:pPr>
              <w:spacing w:line="280" w:lineRule="exact"/>
              <w:jc w:val="center"/>
              <w:rPr>
                <w:szCs w:val="21"/>
              </w:rPr>
            </w:pPr>
          </w:p>
        </w:tc>
        <w:tc>
          <w:tcPr>
            <w:tcW w:w="1241" w:type="dxa"/>
            <w:gridSpan w:val="2"/>
            <w:vMerge w:val="continue"/>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5327" w:type="dxa"/>
            <w:gridSpan w:val="7"/>
            <w:vMerge w:val="continue"/>
            <w:vAlign w:val="center"/>
          </w:tcPr>
          <w:p>
            <w:pPr>
              <w:spacing w:line="280" w:lineRule="exact"/>
              <w:jc w:val="center"/>
              <w:rPr>
                <w:szCs w:val="21"/>
              </w:rPr>
            </w:pPr>
          </w:p>
        </w:tc>
        <w:tc>
          <w:tcPr>
            <w:tcW w:w="1449" w:type="dxa"/>
            <w:gridSpan w:val="2"/>
            <w:vMerge w:val="continue"/>
            <w:vAlign w:val="center"/>
          </w:tcPr>
          <w:p>
            <w:pPr>
              <w:spacing w:line="280" w:lineRule="exact"/>
              <w:jc w:val="center"/>
              <w:rPr>
                <w:szCs w:val="21"/>
              </w:rPr>
            </w:pPr>
          </w:p>
        </w:tc>
        <w:tc>
          <w:tcPr>
            <w:tcW w:w="722" w:type="dxa"/>
            <w:vMerge w:val="restart"/>
            <w:vAlign w:val="center"/>
          </w:tcPr>
          <w:p>
            <w:pPr>
              <w:spacing w:line="280" w:lineRule="exact"/>
              <w:jc w:val="center"/>
              <w:rPr>
                <w:b/>
                <w:szCs w:val="21"/>
              </w:rPr>
            </w:pPr>
            <w:r>
              <w:rPr>
                <w:rFonts w:hint="eastAsia"/>
                <w:b/>
                <w:szCs w:val="21"/>
              </w:rPr>
              <w:t>科研工作</w:t>
            </w:r>
          </w:p>
        </w:tc>
        <w:tc>
          <w:tcPr>
            <w:tcW w:w="1195" w:type="dxa"/>
            <w:vMerge w:val="restart"/>
            <w:vAlign w:val="center"/>
          </w:tcPr>
          <w:p>
            <w:pPr>
              <w:spacing w:line="280" w:lineRule="exact"/>
              <w:jc w:val="center"/>
              <w:rPr>
                <w:szCs w:val="21"/>
              </w:rPr>
            </w:pPr>
            <w:r>
              <w:rPr>
                <w:rFonts w:hint="eastAsia"/>
                <w:szCs w:val="21"/>
              </w:rPr>
              <w:t>主要论著或论文（标题、刊物名称、发表时间、作者排名、代表作）</w:t>
            </w:r>
          </w:p>
        </w:tc>
        <w:tc>
          <w:tcPr>
            <w:tcW w:w="1871" w:type="dxa"/>
            <w:gridSpan w:val="2"/>
            <w:vMerge w:val="restart"/>
            <w:vAlign w:val="center"/>
          </w:tcPr>
          <w:p>
            <w:pPr>
              <w:spacing w:line="280" w:lineRule="exact"/>
              <w:jc w:val="center"/>
              <w:rPr>
                <w:szCs w:val="21"/>
              </w:rPr>
            </w:pPr>
            <w:r>
              <w:rPr>
                <w:rFonts w:hint="eastAsia"/>
                <w:szCs w:val="21"/>
              </w:rPr>
              <w:t>论文总数</w:t>
            </w:r>
          </w:p>
        </w:tc>
        <w:tc>
          <w:tcPr>
            <w:tcW w:w="1142" w:type="dxa"/>
            <w:vMerge w:val="restart"/>
            <w:vAlign w:val="center"/>
          </w:tcPr>
          <w:p>
            <w:pPr>
              <w:spacing w:line="280" w:lineRule="exact"/>
              <w:jc w:val="center"/>
              <w:rPr>
                <w:rFonts w:hint="eastAsia" w:eastAsia="宋体"/>
                <w:szCs w:val="21"/>
                <w:lang w:eastAsia="zh-CN"/>
              </w:rPr>
            </w:pPr>
            <w:r>
              <w:rPr>
                <w:szCs w:val="21"/>
              </w:rPr>
              <w:t>3</w:t>
            </w:r>
            <w:r>
              <w:rPr>
                <w:rFonts w:hint="eastAsia"/>
                <w:szCs w:val="21"/>
                <w:lang w:val="en-US" w:eastAsia="zh-CN"/>
              </w:rPr>
              <w:t>0</w:t>
            </w:r>
            <w:bookmarkStart w:id="1" w:name="_GoBack"/>
            <w:bookmarkEnd w:id="1"/>
          </w:p>
        </w:tc>
        <w:tc>
          <w:tcPr>
            <w:tcW w:w="7312" w:type="dxa"/>
            <w:gridSpan w:val="9"/>
            <w:vMerge w:val="restart"/>
            <w:vAlign w:val="center"/>
          </w:tcPr>
          <w:p>
            <w:pPr>
              <w:spacing w:line="280" w:lineRule="exact"/>
              <w:jc w:val="center"/>
              <w:rPr>
                <w:szCs w:val="21"/>
              </w:rPr>
            </w:pPr>
            <w:r>
              <w:rPr>
                <w:rFonts w:hint="eastAsia"/>
                <w:szCs w:val="21"/>
              </w:rPr>
              <w:t>专（译）著、国家级规划教材、省级规划教材数</w:t>
            </w:r>
          </w:p>
        </w:tc>
        <w:tc>
          <w:tcPr>
            <w:tcW w:w="2084" w:type="dxa"/>
            <w:gridSpan w:val="4"/>
            <w:vMerge w:val="restart"/>
            <w:tcBorders>
              <w:top w:val="nil"/>
            </w:tcBorders>
            <w:vAlign w:val="center"/>
          </w:tcPr>
          <w:p>
            <w:pPr>
              <w:spacing w:line="280" w:lineRule="exact"/>
              <w:jc w:val="center"/>
              <w:rPr>
                <w:szCs w:val="21"/>
              </w:rPr>
            </w:pPr>
          </w:p>
        </w:tc>
        <w:tc>
          <w:tcPr>
            <w:tcW w:w="1234" w:type="dxa"/>
            <w:vMerge w:val="restart"/>
            <w:vAlign w:val="center"/>
          </w:tcPr>
          <w:p>
            <w:pPr>
              <w:spacing w:line="280" w:lineRule="exact"/>
              <w:jc w:val="center"/>
              <w:rPr>
                <w:szCs w:val="21"/>
              </w:rPr>
            </w:pPr>
            <w:r>
              <w:rPr>
                <w:rFonts w:hint="eastAsia"/>
                <w:szCs w:val="21"/>
              </w:rPr>
              <w:t>科研部门审核意见（盖章）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rFonts w:hint="eastAsia"/>
                <w:szCs w:val="21"/>
              </w:rPr>
              <w:t>科研部门审核人签名：</w:t>
            </w:r>
          </w:p>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9"/>
            <w:vMerge w:val="restart"/>
            <w:vAlign w:val="center"/>
          </w:tcPr>
          <w:p>
            <w:pPr>
              <w:widowControl/>
              <w:spacing w:line="280" w:lineRule="exact"/>
              <w:ind w:left="-28" w:leftChars="-51" w:right="-107" w:rightChars="-51" w:hanging="79" w:hangingChars="38"/>
              <w:jc w:val="center"/>
              <w:rPr>
                <w:szCs w:val="21"/>
              </w:rPr>
            </w:pPr>
            <w:r>
              <w:rPr>
                <w:rFonts w:hint="eastAsia"/>
                <w:szCs w:val="21"/>
              </w:rPr>
              <w:t>近五年年度考核情况</w:t>
            </w:r>
          </w:p>
        </w:tc>
        <w:tc>
          <w:tcPr>
            <w:tcW w:w="722" w:type="dxa"/>
            <w:vMerge w:val="continue"/>
            <w:vAlign w:val="center"/>
          </w:tcPr>
          <w:p>
            <w:pPr>
              <w:spacing w:line="280" w:lineRule="exact"/>
              <w:rPr>
                <w:szCs w:val="21"/>
              </w:rPr>
            </w:pPr>
          </w:p>
        </w:tc>
        <w:tc>
          <w:tcPr>
            <w:tcW w:w="1195" w:type="dxa"/>
            <w:vMerge w:val="continue"/>
            <w:vAlign w:val="center"/>
          </w:tcPr>
          <w:p>
            <w:pPr>
              <w:spacing w:line="280" w:lineRule="exact"/>
              <w:ind w:left="180"/>
              <w:jc w:val="center"/>
              <w:rPr>
                <w:szCs w:val="21"/>
              </w:rPr>
            </w:pPr>
          </w:p>
        </w:tc>
        <w:tc>
          <w:tcPr>
            <w:tcW w:w="1871" w:type="dxa"/>
            <w:gridSpan w:val="2"/>
            <w:vMerge w:val="continue"/>
            <w:vAlign w:val="center"/>
          </w:tcPr>
          <w:p>
            <w:pPr>
              <w:spacing w:line="280" w:lineRule="exact"/>
              <w:ind w:left="180"/>
              <w:jc w:val="center"/>
              <w:rPr>
                <w:szCs w:val="21"/>
              </w:rPr>
            </w:pPr>
          </w:p>
        </w:tc>
        <w:tc>
          <w:tcPr>
            <w:tcW w:w="1142" w:type="dxa"/>
            <w:vMerge w:val="continue"/>
            <w:vAlign w:val="center"/>
          </w:tcPr>
          <w:p>
            <w:pPr>
              <w:spacing w:line="280" w:lineRule="exact"/>
              <w:jc w:val="center"/>
              <w:rPr>
                <w:szCs w:val="21"/>
              </w:rPr>
            </w:pPr>
          </w:p>
        </w:tc>
        <w:tc>
          <w:tcPr>
            <w:tcW w:w="7312" w:type="dxa"/>
            <w:gridSpan w:val="9"/>
            <w:vMerge w:val="continue"/>
            <w:vAlign w:val="center"/>
          </w:tcPr>
          <w:p>
            <w:pPr>
              <w:spacing w:line="280" w:lineRule="exact"/>
              <w:jc w:val="center"/>
              <w:rPr>
                <w:szCs w:val="21"/>
              </w:rPr>
            </w:pPr>
          </w:p>
        </w:tc>
        <w:tc>
          <w:tcPr>
            <w:tcW w:w="2084" w:type="dxa"/>
            <w:gridSpan w:val="4"/>
            <w:vMerge w:val="continue"/>
            <w:tcBorders>
              <w:top w:val="nil"/>
            </w:tcBorders>
            <w:vAlign w:val="center"/>
          </w:tcPr>
          <w:p>
            <w:pPr>
              <w:spacing w:line="280" w:lineRule="exact"/>
              <w:jc w:val="center"/>
              <w:rPr>
                <w:szCs w:val="21"/>
              </w:rPr>
            </w:pPr>
          </w:p>
        </w:tc>
        <w:tc>
          <w:tcPr>
            <w:tcW w:w="1234" w:type="dxa"/>
            <w:vMerge w:val="continue"/>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9"/>
            <w:vMerge w:val="continue"/>
            <w:vAlign w:val="center"/>
          </w:tcPr>
          <w:p>
            <w:pPr>
              <w:spacing w:line="280" w:lineRule="exact"/>
              <w:jc w:val="center"/>
              <w:rPr>
                <w:szCs w:val="21"/>
              </w:rPr>
            </w:pPr>
          </w:p>
        </w:tc>
        <w:tc>
          <w:tcPr>
            <w:tcW w:w="722" w:type="dxa"/>
            <w:vMerge w:val="continue"/>
            <w:vAlign w:val="center"/>
          </w:tcPr>
          <w:p>
            <w:pPr>
              <w:spacing w:line="280" w:lineRule="exact"/>
              <w:rPr>
                <w:szCs w:val="21"/>
              </w:rPr>
            </w:pPr>
          </w:p>
        </w:tc>
        <w:tc>
          <w:tcPr>
            <w:tcW w:w="1195" w:type="dxa"/>
            <w:vMerge w:val="continue"/>
            <w:vAlign w:val="center"/>
          </w:tcPr>
          <w:p>
            <w:pPr>
              <w:spacing w:line="280" w:lineRule="exact"/>
              <w:ind w:left="180"/>
              <w:jc w:val="center"/>
              <w:rPr>
                <w:szCs w:val="21"/>
              </w:rPr>
            </w:pPr>
          </w:p>
        </w:tc>
        <w:tc>
          <w:tcPr>
            <w:tcW w:w="12409" w:type="dxa"/>
            <w:gridSpan w:val="16"/>
            <w:vMerge w:val="restart"/>
            <w:vAlign w:val="center"/>
          </w:tcPr>
          <w:p>
            <w:pPr>
              <w:widowControl/>
              <w:spacing w:line="280" w:lineRule="exact"/>
              <w:rPr>
                <w:szCs w:val="21"/>
              </w:rPr>
            </w:pPr>
            <w:r>
              <w:rPr>
                <w:szCs w:val="21"/>
              </w:rPr>
              <w:t xml:space="preserve">2017.08  </w:t>
            </w:r>
            <w:r>
              <w:rPr>
                <w:rFonts w:hint="eastAsia"/>
                <w:szCs w:val="21"/>
              </w:rPr>
              <w:t>论文《植物染在服饰设计中的应用》</w:t>
            </w:r>
            <w:r>
              <w:rPr>
                <w:szCs w:val="21"/>
              </w:rPr>
              <w:t xml:space="preserve"> </w:t>
            </w:r>
            <w:r>
              <w:rPr>
                <w:rFonts w:hint="eastAsia"/>
                <w:szCs w:val="21"/>
              </w:rPr>
              <w:t>发表于《青春岁月》</w:t>
            </w:r>
            <w:r>
              <w:rPr>
                <w:szCs w:val="21"/>
              </w:rPr>
              <w:t xml:space="preserve"> </w:t>
            </w:r>
            <w:r>
              <w:rPr>
                <w:rFonts w:hint="eastAsia"/>
                <w:szCs w:val="21"/>
              </w:rPr>
              <w:t>独著；</w:t>
            </w:r>
          </w:p>
          <w:p>
            <w:pPr>
              <w:widowControl/>
              <w:spacing w:line="280" w:lineRule="exact"/>
              <w:rPr>
                <w:szCs w:val="21"/>
              </w:rPr>
            </w:pPr>
            <w:r>
              <w:rPr>
                <w:szCs w:val="21"/>
              </w:rPr>
              <w:t xml:space="preserve">2017.07  </w:t>
            </w:r>
            <w:r>
              <w:rPr>
                <w:rFonts w:hint="eastAsia"/>
                <w:szCs w:val="21"/>
              </w:rPr>
              <w:t>论文《国外纺织品材质风格设计研讨》</w:t>
            </w:r>
            <w:r>
              <w:rPr>
                <w:szCs w:val="21"/>
              </w:rPr>
              <w:t xml:space="preserve"> </w:t>
            </w:r>
            <w:r>
              <w:rPr>
                <w:rFonts w:hint="eastAsia"/>
                <w:szCs w:val="21"/>
              </w:rPr>
              <w:t>发表于《青春岁月》</w:t>
            </w:r>
            <w:r>
              <w:rPr>
                <w:szCs w:val="21"/>
              </w:rPr>
              <w:t xml:space="preserve"> </w:t>
            </w:r>
            <w:r>
              <w:rPr>
                <w:rFonts w:hint="eastAsia"/>
                <w:szCs w:val="21"/>
              </w:rPr>
              <w:t>独著；</w:t>
            </w:r>
          </w:p>
          <w:p>
            <w:pPr>
              <w:widowControl/>
              <w:spacing w:line="280" w:lineRule="exact"/>
              <w:rPr>
                <w:szCs w:val="21"/>
              </w:rPr>
            </w:pPr>
            <w:r>
              <w:rPr>
                <w:szCs w:val="21"/>
              </w:rPr>
              <w:t xml:space="preserve">2017.02  </w:t>
            </w:r>
            <w:r>
              <w:rPr>
                <w:rFonts w:hint="eastAsia"/>
                <w:szCs w:val="21"/>
              </w:rPr>
              <w:t>论文《广绣艺术在纺织品设计中的传承应用研究》</w:t>
            </w:r>
            <w:r>
              <w:rPr>
                <w:szCs w:val="21"/>
              </w:rPr>
              <w:t xml:space="preserve"> </w:t>
            </w:r>
            <w:r>
              <w:rPr>
                <w:rFonts w:hint="eastAsia"/>
                <w:szCs w:val="21"/>
              </w:rPr>
              <w:t>发表于《鸭绿江》</w:t>
            </w:r>
            <w:r>
              <w:rPr>
                <w:szCs w:val="21"/>
              </w:rPr>
              <w:t xml:space="preserve"> </w:t>
            </w:r>
            <w:r>
              <w:rPr>
                <w:rFonts w:hint="eastAsia"/>
                <w:szCs w:val="21"/>
              </w:rPr>
              <w:t>独著；</w:t>
            </w:r>
          </w:p>
          <w:p>
            <w:pPr>
              <w:widowControl/>
              <w:spacing w:line="280" w:lineRule="exact"/>
              <w:rPr>
                <w:szCs w:val="21"/>
              </w:rPr>
            </w:pPr>
            <w:r>
              <w:rPr>
                <w:szCs w:val="21"/>
              </w:rPr>
              <w:t xml:space="preserve">2017.01  </w:t>
            </w:r>
            <w:r>
              <w:rPr>
                <w:rFonts w:hint="eastAsia"/>
                <w:szCs w:val="21"/>
              </w:rPr>
              <w:t>论文《现代家居纺织品设计中对中国茶染艺术的影响分析》</w:t>
            </w:r>
            <w:r>
              <w:rPr>
                <w:szCs w:val="21"/>
              </w:rPr>
              <w:t xml:space="preserve"> </w:t>
            </w:r>
            <w:r>
              <w:rPr>
                <w:rFonts w:hint="eastAsia"/>
                <w:szCs w:val="21"/>
              </w:rPr>
              <w:t>发表于《鸭绿江》</w:t>
            </w:r>
            <w:r>
              <w:rPr>
                <w:szCs w:val="21"/>
              </w:rPr>
              <w:t xml:space="preserve"> </w:t>
            </w:r>
            <w:r>
              <w:rPr>
                <w:rFonts w:hint="eastAsia"/>
                <w:szCs w:val="21"/>
              </w:rPr>
              <w:t>独著；</w:t>
            </w:r>
          </w:p>
          <w:p>
            <w:pPr>
              <w:widowControl/>
              <w:spacing w:line="280" w:lineRule="exact"/>
              <w:rPr>
                <w:szCs w:val="21"/>
              </w:rPr>
            </w:pPr>
            <w:r>
              <w:rPr>
                <w:szCs w:val="21"/>
              </w:rPr>
              <w:t xml:space="preserve">2017.6   </w:t>
            </w:r>
            <w:r>
              <w:rPr>
                <w:rFonts w:hint="eastAsia"/>
                <w:szCs w:val="21"/>
              </w:rPr>
              <w:t>论文《民间服饰图案在丝绸印花设计中的运用探讨》</w:t>
            </w:r>
            <w:r>
              <w:rPr>
                <w:szCs w:val="21"/>
              </w:rPr>
              <w:t xml:space="preserve"> </w:t>
            </w:r>
            <w:r>
              <w:rPr>
                <w:rFonts w:hint="eastAsia"/>
                <w:szCs w:val="21"/>
              </w:rPr>
              <w:t>发表于《北方文学》</w:t>
            </w:r>
            <w:r>
              <w:rPr>
                <w:szCs w:val="21"/>
              </w:rPr>
              <w:t xml:space="preserve"> </w:t>
            </w:r>
            <w:r>
              <w:rPr>
                <w:rFonts w:hint="eastAsia"/>
                <w:szCs w:val="21"/>
              </w:rPr>
              <w:t>独著；</w:t>
            </w:r>
            <w:r>
              <w:rPr>
                <w:szCs w:val="21"/>
              </w:rPr>
              <w:t xml:space="preserve">2017.04  </w:t>
            </w:r>
            <w:r>
              <w:rPr>
                <w:rFonts w:hint="eastAsia"/>
                <w:szCs w:val="21"/>
              </w:rPr>
              <w:t>论文《设计色彩在纺织品装饰艺术设计专业的作用研究》</w:t>
            </w:r>
            <w:r>
              <w:rPr>
                <w:szCs w:val="21"/>
              </w:rPr>
              <w:t xml:space="preserve"> </w:t>
            </w:r>
            <w:r>
              <w:rPr>
                <w:rFonts w:hint="eastAsia"/>
                <w:szCs w:val="21"/>
              </w:rPr>
              <w:t>发表于《北方文学》</w:t>
            </w:r>
            <w:r>
              <w:rPr>
                <w:szCs w:val="21"/>
              </w:rPr>
              <w:t xml:space="preserve"> </w:t>
            </w:r>
            <w:r>
              <w:rPr>
                <w:rFonts w:hint="eastAsia"/>
                <w:szCs w:val="21"/>
              </w:rPr>
              <w:t>独著；</w:t>
            </w:r>
          </w:p>
          <w:p>
            <w:pPr>
              <w:widowControl/>
              <w:spacing w:line="280" w:lineRule="exact"/>
              <w:rPr>
                <w:szCs w:val="21"/>
              </w:rPr>
            </w:pPr>
            <w:r>
              <w:rPr>
                <w:szCs w:val="21"/>
              </w:rPr>
              <w:t xml:space="preserve">2017.04  </w:t>
            </w:r>
            <w:r>
              <w:rPr>
                <w:rFonts w:hint="eastAsia"/>
                <w:szCs w:val="21"/>
              </w:rPr>
              <w:t>论文《涂鸦艺术在家用纺织品设计中的运用》</w:t>
            </w:r>
            <w:r>
              <w:rPr>
                <w:szCs w:val="21"/>
              </w:rPr>
              <w:t xml:space="preserve"> </w:t>
            </w:r>
            <w:r>
              <w:rPr>
                <w:rFonts w:hint="eastAsia"/>
                <w:szCs w:val="21"/>
              </w:rPr>
              <w:t>发表于《北方文学》</w:t>
            </w:r>
            <w:r>
              <w:rPr>
                <w:szCs w:val="21"/>
              </w:rPr>
              <w:t xml:space="preserve"> </w:t>
            </w:r>
            <w:r>
              <w:rPr>
                <w:rFonts w:hint="eastAsia"/>
                <w:szCs w:val="21"/>
              </w:rPr>
              <w:t>独著；</w:t>
            </w:r>
          </w:p>
          <w:p>
            <w:pPr>
              <w:widowControl/>
              <w:spacing w:line="280" w:lineRule="exact"/>
              <w:rPr>
                <w:szCs w:val="21"/>
              </w:rPr>
            </w:pPr>
            <w:r>
              <w:rPr>
                <w:szCs w:val="21"/>
              </w:rPr>
              <w:t xml:space="preserve">2017.05  </w:t>
            </w:r>
            <w:r>
              <w:rPr>
                <w:rFonts w:hint="eastAsia"/>
                <w:szCs w:val="21"/>
              </w:rPr>
              <w:t>论文《基于数码印花技术纺织面料肌理图案设计的研究》</w:t>
            </w:r>
            <w:r>
              <w:rPr>
                <w:szCs w:val="21"/>
              </w:rPr>
              <w:t xml:space="preserve"> </w:t>
            </w:r>
            <w:r>
              <w:rPr>
                <w:rFonts w:hint="eastAsia"/>
                <w:szCs w:val="21"/>
              </w:rPr>
              <w:t>发表于《北方文学》</w:t>
            </w:r>
            <w:r>
              <w:rPr>
                <w:szCs w:val="21"/>
              </w:rPr>
              <w:t xml:space="preserve"> </w:t>
            </w:r>
            <w:r>
              <w:rPr>
                <w:rFonts w:hint="eastAsia"/>
                <w:szCs w:val="21"/>
              </w:rPr>
              <w:t>独著；</w:t>
            </w:r>
          </w:p>
          <w:p>
            <w:pPr>
              <w:widowControl/>
              <w:spacing w:line="280" w:lineRule="exact"/>
              <w:rPr>
                <w:szCs w:val="21"/>
              </w:rPr>
            </w:pPr>
            <w:r>
              <w:rPr>
                <w:szCs w:val="21"/>
              </w:rPr>
              <w:t xml:space="preserve">2016.12  </w:t>
            </w:r>
            <w:r>
              <w:rPr>
                <w:rFonts w:hint="eastAsia"/>
                <w:szCs w:val="21"/>
              </w:rPr>
              <w:t>论文《敦煌艺术在现代纺织艺术设计中的应用探微》</w:t>
            </w:r>
            <w:r>
              <w:rPr>
                <w:szCs w:val="21"/>
              </w:rPr>
              <w:t xml:space="preserve"> </w:t>
            </w:r>
            <w:r>
              <w:rPr>
                <w:rFonts w:hint="eastAsia"/>
                <w:szCs w:val="21"/>
              </w:rPr>
              <w:t>发表于《艺术科技》</w:t>
            </w:r>
            <w:r>
              <w:rPr>
                <w:szCs w:val="21"/>
              </w:rPr>
              <w:t xml:space="preserve"> </w:t>
            </w:r>
            <w:r>
              <w:rPr>
                <w:rFonts w:hint="eastAsia"/>
                <w:szCs w:val="21"/>
              </w:rPr>
              <w:t>独著；</w:t>
            </w:r>
          </w:p>
          <w:p>
            <w:pPr>
              <w:widowControl/>
              <w:spacing w:line="280" w:lineRule="exact"/>
              <w:rPr>
                <w:szCs w:val="21"/>
              </w:rPr>
            </w:pPr>
            <w:r>
              <w:rPr>
                <w:szCs w:val="21"/>
              </w:rPr>
              <w:t xml:space="preserve">2017.04  </w:t>
            </w:r>
            <w:r>
              <w:rPr>
                <w:rFonts w:hint="eastAsia"/>
                <w:szCs w:val="21"/>
              </w:rPr>
              <w:t>论文《当代艺术品对纺织品设计的影响分析》</w:t>
            </w:r>
            <w:r>
              <w:rPr>
                <w:szCs w:val="21"/>
              </w:rPr>
              <w:t xml:space="preserve"> </w:t>
            </w:r>
            <w:r>
              <w:rPr>
                <w:rFonts w:hint="eastAsia"/>
                <w:szCs w:val="21"/>
              </w:rPr>
              <w:t>发表于《艺术科技》</w:t>
            </w:r>
            <w:r>
              <w:rPr>
                <w:szCs w:val="21"/>
              </w:rPr>
              <w:t xml:space="preserve"> </w:t>
            </w:r>
            <w:r>
              <w:rPr>
                <w:rFonts w:hint="eastAsia"/>
                <w:szCs w:val="21"/>
              </w:rPr>
              <w:t>独著；</w:t>
            </w:r>
          </w:p>
          <w:p>
            <w:pPr>
              <w:widowControl/>
              <w:spacing w:line="280" w:lineRule="exact"/>
              <w:rPr>
                <w:szCs w:val="21"/>
              </w:rPr>
            </w:pPr>
            <w:r>
              <w:rPr>
                <w:szCs w:val="21"/>
              </w:rPr>
              <w:t xml:space="preserve">2017.05  </w:t>
            </w:r>
            <w:r>
              <w:rPr>
                <w:rFonts w:hint="eastAsia"/>
                <w:szCs w:val="21"/>
              </w:rPr>
              <w:t>论文《数码印花图案设计及制作的研究》</w:t>
            </w:r>
            <w:r>
              <w:rPr>
                <w:szCs w:val="21"/>
              </w:rPr>
              <w:t xml:space="preserve"> </w:t>
            </w:r>
            <w:r>
              <w:rPr>
                <w:rFonts w:hint="eastAsia"/>
                <w:szCs w:val="21"/>
              </w:rPr>
              <w:t>发表于《艺术科技》</w:t>
            </w:r>
            <w:r>
              <w:rPr>
                <w:szCs w:val="21"/>
              </w:rPr>
              <w:t xml:space="preserve"> </w:t>
            </w:r>
            <w:r>
              <w:rPr>
                <w:rFonts w:hint="eastAsia"/>
                <w:szCs w:val="21"/>
              </w:rPr>
              <w:t>独著；</w:t>
            </w:r>
          </w:p>
          <w:p>
            <w:pPr>
              <w:widowControl/>
              <w:spacing w:line="280" w:lineRule="exact"/>
              <w:rPr>
                <w:szCs w:val="21"/>
              </w:rPr>
            </w:pPr>
            <w:r>
              <w:rPr>
                <w:szCs w:val="21"/>
              </w:rPr>
              <w:t xml:space="preserve">2016.04  </w:t>
            </w:r>
            <w:r>
              <w:rPr>
                <w:rFonts w:hint="eastAsia"/>
                <w:szCs w:val="21"/>
              </w:rPr>
              <w:t>论文《论纺织品在室内环境设计中的运用艺术》</w:t>
            </w:r>
            <w:r>
              <w:rPr>
                <w:szCs w:val="21"/>
              </w:rPr>
              <w:t xml:space="preserve"> </w:t>
            </w:r>
            <w:r>
              <w:rPr>
                <w:rFonts w:hint="eastAsia"/>
                <w:szCs w:val="21"/>
              </w:rPr>
              <w:t>发表于《艺术品鉴》</w:t>
            </w:r>
            <w:r>
              <w:rPr>
                <w:szCs w:val="21"/>
              </w:rPr>
              <w:t xml:space="preserve"> </w:t>
            </w:r>
            <w:r>
              <w:rPr>
                <w:rFonts w:hint="eastAsia"/>
                <w:szCs w:val="21"/>
              </w:rPr>
              <w:t>独著；</w:t>
            </w:r>
          </w:p>
          <w:p>
            <w:pPr>
              <w:widowControl/>
              <w:spacing w:line="280" w:lineRule="exact"/>
              <w:rPr>
                <w:szCs w:val="21"/>
              </w:rPr>
            </w:pPr>
            <w:r>
              <w:rPr>
                <w:szCs w:val="21"/>
              </w:rPr>
              <w:t xml:space="preserve">2016.08  </w:t>
            </w:r>
            <w:r>
              <w:rPr>
                <w:rFonts w:hint="eastAsia"/>
                <w:szCs w:val="21"/>
              </w:rPr>
              <w:t>论文《传统拼布在家用纺织品设计中的传承与创新》</w:t>
            </w:r>
            <w:r>
              <w:rPr>
                <w:szCs w:val="21"/>
              </w:rPr>
              <w:t xml:space="preserve"> </w:t>
            </w:r>
            <w:r>
              <w:rPr>
                <w:rFonts w:hint="eastAsia"/>
                <w:szCs w:val="21"/>
              </w:rPr>
              <w:t>发表于《艺术品鉴》</w:t>
            </w:r>
            <w:r>
              <w:rPr>
                <w:szCs w:val="21"/>
              </w:rPr>
              <w:t xml:space="preserve"> </w:t>
            </w:r>
            <w:r>
              <w:rPr>
                <w:rFonts w:hint="eastAsia"/>
                <w:szCs w:val="21"/>
              </w:rPr>
              <w:t>独著；</w:t>
            </w:r>
          </w:p>
          <w:p>
            <w:pPr>
              <w:widowControl/>
              <w:spacing w:line="280" w:lineRule="exact"/>
              <w:rPr>
                <w:szCs w:val="21"/>
              </w:rPr>
            </w:pPr>
            <w:r>
              <w:rPr>
                <w:szCs w:val="21"/>
              </w:rPr>
              <w:t xml:space="preserve">2017.03  </w:t>
            </w:r>
            <w:r>
              <w:rPr>
                <w:rFonts w:hint="eastAsia"/>
                <w:szCs w:val="21"/>
              </w:rPr>
              <w:t>论文《饕餮纹在旅游纺织品包袋设计中的应用研究》</w:t>
            </w:r>
            <w:r>
              <w:rPr>
                <w:szCs w:val="21"/>
              </w:rPr>
              <w:t xml:space="preserve"> </w:t>
            </w:r>
            <w:r>
              <w:rPr>
                <w:rFonts w:hint="eastAsia"/>
                <w:szCs w:val="21"/>
              </w:rPr>
              <w:t>发表于《艺术品鉴》</w:t>
            </w:r>
            <w:r>
              <w:rPr>
                <w:szCs w:val="21"/>
              </w:rPr>
              <w:t xml:space="preserve"> </w:t>
            </w:r>
            <w:r>
              <w:rPr>
                <w:rFonts w:hint="eastAsia"/>
                <w:szCs w:val="21"/>
              </w:rPr>
              <w:t>独著；</w:t>
            </w:r>
          </w:p>
          <w:p>
            <w:pPr>
              <w:widowControl/>
              <w:spacing w:line="280" w:lineRule="exact"/>
              <w:rPr>
                <w:szCs w:val="21"/>
              </w:rPr>
            </w:pPr>
            <w:r>
              <w:rPr>
                <w:szCs w:val="21"/>
              </w:rPr>
              <w:t xml:space="preserve">2017.07  </w:t>
            </w:r>
            <w:r>
              <w:rPr>
                <w:rFonts w:hint="eastAsia"/>
                <w:szCs w:val="21"/>
              </w:rPr>
              <w:t>论文《拼布艺术在咖啡馆装饰设计中的应用》</w:t>
            </w:r>
            <w:r>
              <w:rPr>
                <w:szCs w:val="21"/>
              </w:rPr>
              <w:t xml:space="preserve"> </w:t>
            </w:r>
            <w:r>
              <w:rPr>
                <w:rFonts w:hint="eastAsia"/>
                <w:szCs w:val="21"/>
              </w:rPr>
              <w:t>发表于《山西青年》</w:t>
            </w:r>
            <w:r>
              <w:rPr>
                <w:szCs w:val="21"/>
              </w:rPr>
              <w:t xml:space="preserve"> </w:t>
            </w:r>
            <w:r>
              <w:rPr>
                <w:rFonts w:hint="eastAsia"/>
                <w:szCs w:val="21"/>
              </w:rPr>
              <w:t>独著；</w:t>
            </w:r>
          </w:p>
          <w:p>
            <w:pPr>
              <w:widowControl/>
              <w:spacing w:line="280" w:lineRule="exact"/>
              <w:rPr>
                <w:szCs w:val="21"/>
              </w:rPr>
            </w:pPr>
            <w:r>
              <w:rPr>
                <w:szCs w:val="21"/>
              </w:rPr>
              <w:t xml:space="preserve">2017.08  </w:t>
            </w:r>
            <w:r>
              <w:rPr>
                <w:rFonts w:hint="eastAsia"/>
                <w:szCs w:val="21"/>
              </w:rPr>
              <w:t>论文《民间服饰图案在丝绸印花设计中的应用》</w:t>
            </w:r>
            <w:r>
              <w:rPr>
                <w:szCs w:val="21"/>
              </w:rPr>
              <w:t xml:space="preserve"> </w:t>
            </w:r>
            <w:r>
              <w:rPr>
                <w:rFonts w:hint="eastAsia"/>
                <w:szCs w:val="21"/>
              </w:rPr>
              <w:t>发表于《山西青年》</w:t>
            </w:r>
            <w:r>
              <w:rPr>
                <w:szCs w:val="21"/>
              </w:rPr>
              <w:t xml:space="preserve"> </w:t>
            </w:r>
            <w:r>
              <w:rPr>
                <w:rFonts w:hint="eastAsia"/>
                <w:szCs w:val="21"/>
              </w:rPr>
              <w:t>独著；</w:t>
            </w:r>
          </w:p>
          <w:p>
            <w:pPr>
              <w:widowControl/>
              <w:spacing w:line="280" w:lineRule="exact"/>
              <w:rPr>
                <w:szCs w:val="21"/>
              </w:rPr>
            </w:pPr>
            <w:r>
              <w:rPr>
                <w:szCs w:val="21"/>
              </w:rPr>
              <w:t xml:space="preserve">2017.07  </w:t>
            </w:r>
            <w:r>
              <w:rPr>
                <w:rFonts w:hint="eastAsia"/>
                <w:szCs w:val="21"/>
              </w:rPr>
              <w:t>论文《纸材料在现代纤维艺术设计中的应用研究》</w:t>
            </w:r>
            <w:r>
              <w:rPr>
                <w:szCs w:val="21"/>
              </w:rPr>
              <w:t xml:space="preserve"> </w:t>
            </w:r>
            <w:r>
              <w:rPr>
                <w:rFonts w:hint="eastAsia"/>
                <w:szCs w:val="21"/>
              </w:rPr>
              <w:t>发表于《明日风尚》</w:t>
            </w:r>
            <w:r>
              <w:rPr>
                <w:szCs w:val="21"/>
              </w:rPr>
              <w:t xml:space="preserve"> </w:t>
            </w:r>
            <w:r>
              <w:rPr>
                <w:rFonts w:hint="eastAsia"/>
                <w:szCs w:val="21"/>
              </w:rPr>
              <w:t>独著；</w:t>
            </w:r>
          </w:p>
          <w:p>
            <w:pPr>
              <w:widowControl/>
              <w:spacing w:line="280" w:lineRule="exact"/>
              <w:rPr>
                <w:szCs w:val="21"/>
              </w:rPr>
            </w:pPr>
            <w:r>
              <w:rPr>
                <w:szCs w:val="21"/>
              </w:rPr>
              <w:t xml:space="preserve">2017.07  </w:t>
            </w:r>
            <w:r>
              <w:rPr>
                <w:rFonts w:hint="eastAsia"/>
                <w:szCs w:val="21"/>
              </w:rPr>
              <w:t>论文《折纸技艺在现代拼布立体塑造中的运用分析》</w:t>
            </w:r>
            <w:r>
              <w:rPr>
                <w:szCs w:val="21"/>
              </w:rPr>
              <w:t xml:space="preserve"> </w:t>
            </w:r>
            <w:r>
              <w:rPr>
                <w:rFonts w:hint="eastAsia"/>
                <w:szCs w:val="21"/>
              </w:rPr>
              <w:t>发表于《明日风尚》</w:t>
            </w:r>
            <w:r>
              <w:rPr>
                <w:szCs w:val="21"/>
              </w:rPr>
              <w:t xml:space="preserve"> </w:t>
            </w:r>
            <w:r>
              <w:rPr>
                <w:rFonts w:hint="eastAsia"/>
                <w:szCs w:val="21"/>
              </w:rPr>
              <w:t>独著；</w:t>
            </w:r>
          </w:p>
          <w:p>
            <w:pPr>
              <w:widowControl/>
              <w:spacing w:line="280" w:lineRule="exact"/>
              <w:rPr>
                <w:szCs w:val="21"/>
              </w:rPr>
            </w:pPr>
            <w:r>
              <w:rPr>
                <w:szCs w:val="21"/>
              </w:rPr>
              <w:t xml:space="preserve">2017.05  </w:t>
            </w:r>
            <w:r>
              <w:rPr>
                <w:rFonts w:hint="eastAsia"/>
                <w:szCs w:val="21"/>
              </w:rPr>
              <w:t>论文《蓝印花布艺术在现代设计中的延伸》</w:t>
            </w:r>
            <w:r>
              <w:rPr>
                <w:szCs w:val="21"/>
              </w:rPr>
              <w:t xml:space="preserve"> </w:t>
            </w:r>
            <w:r>
              <w:rPr>
                <w:rFonts w:hint="eastAsia"/>
                <w:szCs w:val="21"/>
              </w:rPr>
              <w:t>发表于《明日风尚》</w:t>
            </w:r>
            <w:r>
              <w:rPr>
                <w:szCs w:val="21"/>
              </w:rPr>
              <w:t xml:space="preserve"> </w:t>
            </w:r>
            <w:r>
              <w:rPr>
                <w:rFonts w:hint="eastAsia"/>
                <w:szCs w:val="21"/>
              </w:rPr>
              <w:t>独著；</w:t>
            </w:r>
          </w:p>
          <w:p>
            <w:pPr>
              <w:widowControl/>
              <w:spacing w:line="280" w:lineRule="exact"/>
              <w:rPr>
                <w:szCs w:val="21"/>
              </w:rPr>
            </w:pPr>
            <w:r>
              <w:rPr>
                <w:szCs w:val="21"/>
              </w:rPr>
              <w:t xml:space="preserve">2016.07  </w:t>
            </w:r>
            <w:r>
              <w:rPr>
                <w:rFonts w:hint="eastAsia"/>
                <w:szCs w:val="21"/>
              </w:rPr>
              <w:t>论文《装饰工艺在服装设计中的运用》</w:t>
            </w:r>
            <w:r>
              <w:rPr>
                <w:szCs w:val="21"/>
              </w:rPr>
              <w:t xml:space="preserve"> </w:t>
            </w:r>
            <w:r>
              <w:rPr>
                <w:rFonts w:hint="eastAsia"/>
                <w:szCs w:val="21"/>
              </w:rPr>
              <w:t>发表于《明日风尚》</w:t>
            </w:r>
            <w:r>
              <w:rPr>
                <w:szCs w:val="21"/>
              </w:rPr>
              <w:t xml:space="preserve"> </w:t>
            </w:r>
            <w:r>
              <w:rPr>
                <w:rFonts w:hint="eastAsia"/>
                <w:szCs w:val="21"/>
              </w:rPr>
              <w:t>独著；</w:t>
            </w:r>
          </w:p>
          <w:p>
            <w:pPr>
              <w:widowControl/>
              <w:spacing w:line="280" w:lineRule="exact"/>
              <w:rPr>
                <w:szCs w:val="21"/>
              </w:rPr>
            </w:pPr>
            <w:r>
              <w:rPr>
                <w:szCs w:val="21"/>
              </w:rPr>
              <w:t xml:space="preserve">2016.11  </w:t>
            </w:r>
            <w:r>
              <w:rPr>
                <w:rFonts w:hint="eastAsia"/>
                <w:szCs w:val="21"/>
              </w:rPr>
              <w:t>论文《独特文化内涵</w:t>
            </w:r>
            <w:r>
              <w:rPr>
                <w:szCs w:val="21"/>
              </w:rPr>
              <w:t>——</w:t>
            </w:r>
            <w:r>
              <w:rPr>
                <w:rFonts w:hint="eastAsia"/>
                <w:szCs w:val="21"/>
              </w:rPr>
              <w:t>新时代旅游纺织设计产品》</w:t>
            </w:r>
            <w:r>
              <w:rPr>
                <w:szCs w:val="21"/>
              </w:rPr>
              <w:t xml:space="preserve"> </w:t>
            </w:r>
            <w:r>
              <w:rPr>
                <w:rFonts w:hint="eastAsia"/>
                <w:szCs w:val="21"/>
              </w:rPr>
              <w:t>发表于《明日风尚》</w:t>
            </w:r>
            <w:r>
              <w:rPr>
                <w:szCs w:val="21"/>
              </w:rPr>
              <w:t xml:space="preserve"> </w:t>
            </w:r>
            <w:r>
              <w:rPr>
                <w:rFonts w:hint="eastAsia"/>
                <w:szCs w:val="21"/>
              </w:rPr>
              <w:t>独著；</w:t>
            </w:r>
          </w:p>
          <w:p>
            <w:pPr>
              <w:widowControl/>
              <w:spacing w:line="280" w:lineRule="exact"/>
              <w:rPr>
                <w:szCs w:val="21"/>
              </w:rPr>
            </w:pPr>
            <w:r>
              <w:rPr>
                <w:szCs w:val="21"/>
              </w:rPr>
              <w:t xml:space="preserve">2017.06  </w:t>
            </w:r>
            <w:r>
              <w:rPr>
                <w:rFonts w:hint="eastAsia"/>
                <w:szCs w:val="21"/>
              </w:rPr>
              <w:t>论文《关于包袋设计中的拼布艺术之美解读》</w:t>
            </w:r>
            <w:r>
              <w:rPr>
                <w:szCs w:val="21"/>
              </w:rPr>
              <w:t xml:space="preserve"> </w:t>
            </w:r>
            <w:r>
              <w:rPr>
                <w:rFonts w:hint="eastAsia"/>
                <w:szCs w:val="21"/>
              </w:rPr>
              <w:t>发表于《明日风尚》</w:t>
            </w:r>
            <w:r>
              <w:rPr>
                <w:szCs w:val="21"/>
              </w:rPr>
              <w:t xml:space="preserve"> </w:t>
            </w:r>
            <w:r>
              <w:rPr>
                <w:rFonts w:hint="eastAsia"/>
                <w:szCs w:val="21"/>
              </w:rPr>
              <w:t>独著；</w:t>
            </w:r>
          </w:p>
          <w:p>
            <w:pPr>
              <w:widowControl/>
              <w:spacing w:line="280" w:lineRule="exact"/>
              <w:rPr>
                <w:szCs w:val="21"/>
              </w:rPr>
            </w:pPr>
            <w:r>
              <w:rPr>
                <w:szCs w:val="21"/>
              </w:rPr>
              <w:t xml:space="preserve">2017.05  </w:t>
            </w:r>
            <w:r>
              <w:rPr>
                <w:rFonts w:hint="eastAsia"/>
                <w:szCs w:val="21"/>
              </w:rPr>
              <w:t>论文《浅谈现代纤维艺术设计的拓展思路》</w:t>
            </w:r>
            <w:r>
              <w:rPr>
                <w:szCs w:val="21"/>
              </w:rPr>
              <w:t xml:space="preserve"> </w:t>
            </w:r>
            <w:r>
              <w:rPr>
                <w:rFonts w:hint="eastAsia"/>
                <w:szCs w:val="21"/>
              </w:rPr>
              <w:t>发表于《明日风尚》</w:t>
            </w:r>
            <w:r>
              <w:rPr>
                <w:szCs w:val="21"/>
              </w:rPr>
              <w:t xml:space="preserve"> </w:t>
            </w:r>
            <w:r>
              <w:rPr>
                <w:rFonts w:hint="eastAsia"/>
                <w:szCs w:val="21"/>
              </w:rPr>
              <w:t>独著；</w:t>
            </w:r>
          </w:p>
          <w:p>
            <w:pPr>
              <w:widowControl/>
              <w:spacing w:line="280" w:lineRule="exact"/>
              <w:rPr>
                <w:szCs w:val="21"/>
              </w:rPr>
            </w:pPr>
            <w:r>
              <w:rPr>
                <w:szCs w:val="21"/>
              </w:rPr>
              <w:t xml:space="preserve">2017.07  </w:t>
            </w:r>
            <w:r>
              <w:rPr>
                <w:rFonts w:hint="eastAsia"/>
                <w:szCs w:val="21"/>
              </w:rPr>
              <w:t>论文《纤维艺术设计课程中的手工艺实践》</w:t>
            </w:r>
            <w:r>
              <w:rPr>
                <w:szCs w:val="21"/>
              </w:rPr>
              <w:t xml:space="preserve"> </w:t>
            </w:r>
            <w:r>
              <w:rPr>
                <w:rFonts w:hint="eastAsia"/>
                <w:szCs w:val="21"/>
              </w:rPr>
              <w:t>发表于《魅力中国》</w:t>
            </w:r>
            <w:r>
              <w:rPr>
                <w:szCs w:val="21"/>
              </w:rPr>
              <w:t xml:space="preserve"> </w:t>
            </w:r>
            <w:r>
              <w:rPr>
                <w:rFonts w:hint="eastAsia"/>
                <w:szCs w:val="21"/>
              </w:rPr>
              <w:t>独著；</w:t>
            </w:r>
          </w:p>
          <w:p>
            <w:pPr>
              <w:widowControl/>
              <w:spacing w:line="280" w:lineRule="exact"/>
              <w:rPr>
                <w:szCs w:val="21"/>
              </w:rPr>
            </w:pPr>
            <w:r>
              <w:rPr>
                <w:szCs w:val="21"/>
              </w:rPr>
              <w:t xml:space="preserve">2017.09  </w:t>
            </w:r>
            <w:r>
              <w:rPr>
                <w:rFonts w:hint="eastAsia"/>
                <w:szCs w:val="21"/>
              </w:rPr>
              <w:t>论文《中国纺织品图案艺术设计的探讨》</w:t>
            </w:r>
            <w:r>
              <w:rPr>
                <w:szCs w:val="21"/>
              </w:rPr>
              <w:t xml:space="preserve"> </w:t>
            </w:r>
            <w:r>
              <w:rPr>
                <w:rFonts w:hint="eastAsia"/>
                <w:szCs w:val="21"/>
              </w:rPr>
              <w:t>发表于《智库时代》</w:t>
            </w:r>
            <w:r>
              <w:rPr>
                <w:szCs w:val="21"/>
              </w:rPr>
              <w:t xml:space="preserve"> </w:t>
            </w:r>
            <w:r>
              <w:rPr>
                <w:rFonts w:hint="eastAsia"/>
                <w:szCs w:val="21"/>
              </w:rPr>
              <w:t>独著；</w:t>
            </w:r>
          </w:p>
          <w:p>
            <w:pPr>
              <w:widowControl/>
              <w:spacing w:line="280" w:lineRule="exact"/>
              <w:rPr>
                <w:szCs w:val="21"/>
              </w:rPr>
            </w:pPr>
            <w:r>
              <w:rPr>
                <w:szCs w:val="21"/>
              </w:rPr>
              <w:t xml:space="preserve">2017.07  </w:t>
            </w:r>
            <w:r>
              <w:rPr>
                <w:rFonts w:hint="eastAsia"/>
                <w:szCs w:val="21"/>
              </w:rPr>
              <w:t>论文《关于纺织品艺术设计中格子图案的应用研究》</w:t>
            </w:r>
            <w:r>
              <w:rPr>
                <w:szCs w:val="21"/>
              </w:rPr>
              <w:t xml:space="preserve"> </w:t>
            </w:r>
            <w:r>
              <w:rPr>
                <w:rFonts w:hint="eastAsia"/>
                <w:szCs w:val="21"/>
              </w:rPr>
              <w:t>发表于《智库时代》</w:t>
            </w:r>
            <w:r>
              <w:rPr>
                <w:szCs w:val="21"/>
              </w:rPr>
              <w:t xml:space="preserve"> </w:t>
            </w:r>
            <w:r>
              <w:rPr>
                <w:rFonts w:hint="eastAsia"/>
                <w:szCs w:val="21"/>
              </w:rPr>
              <w:t>独著；</w:t>
            </w:r>
          </w:p>
          <w:p>
            <w:pPr>
              <w:widowControl/>
              <w:spacing w:line="280" w:lineRule="exact"/>
              <w:rPr>
                <w:szCs w:val="21"/>
              </w:rPr>
            </w:pPr>
            <w:r>
              <w:rPr>
                <w:szCs w:val="21"/>
              </w:rPr>
              <w:t xml:space="preserve">2017.09  </w:t>
            </w:r>
            <w:r>
              <w:rPr>
                <w:rFonts w:hint="eastAsia"/>
                <w:szCs w:val="21"/>
              </w:rPr>
              <w:t>论文《亚麻纤维艺术产品的设计创新与开发的探讨》</w:t>
            </w:r>
            <w:r>
              <w:rPr>
                <w:szCs w:val="21"/>
              </w:rPr>
              <w:t xml:space="preserve"> </w:t>
            </w:r>
            <w:r>
              <w:rPr>
                <w:rFonts w:hint="eastAsia"/>
                <w:szCs w:val="21"/>
              </w:rPr>
              <w:t>发表于《智库时代》</w:t>
            </w:r>
            <w:r>
              <w:rPr>
                <w:szCs w:val="21"/>
              </w:rPr>
              <w:t xml:space="preserve"> </w:t>
            </w:r>
            <w:r>
              <w:rPr>
                <w:rFonts w:hint="eastAsia"/>
                <w:szCs w:val="21"/>
              </w:rPr>
              <w:t>独著；</w:t>
            </w:r>
          </w:p>
          <w:p>
            <w:pPr>
              <w:widowControl/>
              <w:spacing w:line="280" w:lineRule="exact"/>
              <w:rPr>
                <w:szCs w:val="21"/>
              </w:rPr>
            </w:pPr>
            <w:r>
              <w:rPr>
                <w:szCs w:val="21"/>
              </w:rPr>
              <w:t xml:space="preserve">2017.09  </w:t>
            </w:r>
            <w:r>
              <w:rPr>
                <w:rFonts w:hint="eastAsia"/>
                <w:szCs w:val="21"/>
              </w:rPr>
              <w:t>论文《数码技术在纺织品艺术设计中的运用分析》</w:t>
            </w:r>
            <w:r>
              <w:rPr>
                <w:szCs w:val="21"/>
              </w:rPr>
              <w:t xml:space="preserve"> </w:t>
            </w:r>
            <w:r>
              <w:rPr>
                <w:rFonts w:hint="eastAsia"/>
                <w:szCs w:val="21"/>
              </w:rPr>
              <w:t>发表于《智库时代》</w:t>
            </w:r>
            <w:r>
              <w:rPr>
                <w:szCs w:val="21"/>
              </w:rPr>
              <w:t xml:space="preserve"> </w:t>
            </w:r>
            <w:r>
              <w:rPr>
                <w:rFonts w:hint="eastAsia"/>
                <w:szCs w:val="21"/>
              </w:rPr>
              <w:t>独著；</w:t>
            </w:r>
          </w:p>
          <w:p>
            <w:pPr>
              <w:widowControl/>
              <w:spacing w:line="280" w:lineRule="exact"/>
              <w:rPr>
                <w:szCs w:val="21"/>
              </w:rPr>
            </w:pPr>
            <w:r>
              <w:rPr>
                <w:szCs w:val="21"/>
              </w:rPr>
              <w:t xml:space="preserve">2017.08  </w:t>
            </w:r>
            <w:r>
              <w:rPr>
                <w:rFonts w:hint="eastAsia"/>
                <w:szCs w:val="21"/>
              </w:rPr>
              <w:t>论文《织物面料对网版印花图案设计的影响》</w:t>
            </w:r>
            <w:r>
              <w:rPr>
                <w:szCs w:val="21"/>
              </w:rPr>
              <w:t xml:space="preserve"> </w:t>
            </w:r>
            <w:r>
              <w:rPr>
                <w:rFonts w:hint="eastAsia"/>
                <w:szCs w:val="21"/>
              </w:rPr>
              <w:t>发表于《智库时代》</w:t>
            </w:r>
            <w:r>
              <w:rPr>
                <w:szCs w:val="21"/>
              </w:rPr>
              <w:t xml:space="preserve"> </w:t>
            </w:r>
            <w:r>
              <w:rPr>
                <w:rFonts w:hint="eastAsia"/>
                <w:szCs w:val="21"/>
              </w:rPr>
              <w:t>独著；</w:t>
            </w:r>
          </w:p>
          <w:p>
            <w:pPr>
              <w:widowControl/>
              <w:spacing w:line="280" w:lineRule="exact"/>
              <w:rPr>
                <w:szCs w:val="21"/>
              </w:rPr>
            </w:pPr>
            <w:r>
              <w:rPr>
                <w:szCs w:val="21"/>
              </w:rPr>
              <w:t xml:space="preserve">2017.07  </w:t>
            </w:r>
            <w:r>
              <w:rPr>
                <w:rFonts w:hint="eastAsia"/>
                <w:szCs w:val="21"/>
              </w:rPr>
              <w:t>论文《关于扎染艺术在纺织品设计中的创新与发展探微》</w:t>
            </w:r>
            <w:r>
              <w:rPr>
                <w:szCs w:val="21"/>
              </w:rPr>
              <w:t xml:space="preserve"> </w:t>
            </w:r>
            <w:r>
              <w:rPr>
                <w:rFonts w:hint="eastAsia"/>
                <w:szCs w:val="21"/>
              </w:rPr>
              <w:t>发表于《智库时代》</w:t>
            </w:r>
            <w:r>
              <w:rPr>
                <w:szCs w:val="21"/>
              </w:rPr>
              <w:t xml:space="preserve"> </w:t>
            </w:r>
            <w:r>
              <w:rPr>
                <w:rFonts w:hint="eastAsia"/>
                <w:szCs w:val="21"/>
              </w:rPr>
              <w:t>独著；</w:t>
            </w:r>
          </w:p>
          <w:p>
            <w:pPr>
              <w:spacing w:line="280" w:lineRule="exact"/>
              <w:rPr>
                <w:szCs w:val="21"/>
              </w:rPr>
            </w:pPr>
          </w:p>
        </w:tc>
        <w:tc>
          <w:tcPr>
            <w:tcW w:w="1234" w:type="dxa"/>
            <w:vMerge w:val="continue"/>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1355" w:type="dxa"/>
            <w:gridSpan w:val="2"/>
            <w:vAlign w:val="center"/>
          </w:tcPr>
          <w:p>
            <w:pPr>
              <w:widowControl/>
              <w:spacing w:line="280" w:lineRule="exact"/>
              <w:jc w:val="center"/>
              <w:rPr>
                <w:szCs w:val="21"/>
              </w:rPr>
            </w:pPr>
            <w:r>
              <w:rPr>
                <w:szCs w:val="21"/>
              </w:rPr>
              <w:t>2012</w:t>
            </w:r>
            <w:r>
              <w:rPr>
                <w:rFonts w:hint="eastAsia"/>
                <w:szCs w:val="21"/>
              </w:rPr>
              <w:t>年度</w:t>
            </w:r>
          </w:p>
        </w:tc>
        <w:tc>
          <w:tcPr>
            <w:tcW w:w="1355" w:type="dxa"/>
            <w:gridSpan w:val="2"/>
            <w:vAlign w:val="center"/>
          </w:tcPr>
          <w:p>
            <w:pPr>
              <w:widowControl/>
              <w:spacing w:line="280" w:lineRule="exact"/>
              <w:jc w:val="center"/>
              <w:rPr>
                <w:szCs w:val="21"/>
              </w:rPr>
            </w:pPr>
            <w:r>
              <w:rPr>
                <w:szCs w:val="21"/>
              </w:rPr>
              <w:t>2013</w:t>
            </w:r>
            <w:r>
              <w:rPr>
                <w:rFonts w:hint="eastAsia"/>
                <w:szCs w:val="21"/>
              </w:rPr>
              <w:t>年度</w:t>
            </w:r>
          </w:p>
        </w:tc>
        <w:tc>
          <w:tcPr>
            <w:tcW w:w="1355" w:type="dxa"/>
            <w:vAlign w:val="center"/>
          </w:tcPr>
          <w:p>
            <w:pPr>
              <w:widowControl/>
              <w:spacing w:line="280" w:lineRule="exact"/>
              <w:jc w:val="center"/>
              <w:rPr>
                <w:szCs w:val="21"/>
              </w:rPr>
            </w:pPr>
            <w:r>
              <w:rPr>
                <w:szCs w:val="21"/>
              </w:rPr>
              <w:t>2014</w:t>
            </w:r>
            <w:r>
              <w:rPr>
                <w:rFonts w:hint="eastAsia"/>
                <w:szCs w:val="21"/>
              </w:rPr>
              <w:t>年度</w:t>
            </w:r>
          </w:p>
        </w:tc>
        <w:tc>
          <w:tcPr>
            <w:tcW w:w="1355" w:type="dxa"/>
            <w:gridSpan w:val="3"/>
            <w:vAlign w:val="center"/>
          </w:tcPr>
          <w:p>
            <w:pPr>
              <w:widowControl/>
              <w:spacing w:line="280" w:lineRule="exact"/>
              <w:jc w:val="center"/>
              <w:rPr>
                <w:szCs w:val="21"/>
              </w:rPr>
            </w:pPr>
            <w:r>
              <w:rPr>
                <w:szCs w:val="21"/>
              </w:rPr>
              <w:t>2015</w:t>
            </w:r>
            <w:r>
              <w:rPr>
                <w:rFonts w:hint="eastAsia"/>
                <w:szCs w:val="21"/>
              </w:rPr>
              <w:t>年度</w:t>
            </w:r>
          </w:p>
        </w:tc>
        <w:tc>
          <w:tcPr>
            <w:tcW w:w="1356" w:type="dxa"/>
            <w:vAlign w:val="center"/>
          </w:tcPr>
          <w:p>
            <w:pPr>
              <w:widowControl/>
              <w:spacing w:line="280" w:lineRule="exact"/>
              <w:jc w:val="center"/>
              <w:rPr>
                <w:szCs w:val="21"/>
              </w:rPr>
            </w:pPr>
            <w:r>
              <w:rPr>
                <w:szCs w:val="21"/>
              </w:rPr>
              <w:t>2016</w:t>
            </w:r>
            <w:r>
              <w:rPr>
                <w:rFonts w:hint="eastAsia"/>
                <w:szCs w:val="21"/>
              </w:rPr>
              <w:t>年度</w:t>
            </w:r>
          </w:p>
        </w:tc>
        <w:tc>
          <w:tcPr>
            <w:tcW w:w="722" w:type="dxa"/>
            <w:vMerge w:val="continue"/>
            <w:vAlign w:val="center"/>
          </w:tcPr>
          <w:p>
            <w:pPr>
              <w:spacing w:line="280" w:lineRule="exact"/>
              <w:rPr>
                <w:szCs w:val="21"/>
              </w:rPr>
            </w:pPr>
          </w:p>
        </w:tc>
        <w:tc>
          <w:tcPr>
            <w:tcW w:w="1195" w:type="dxa"/>
            <w:vMerge w:val="continue"/>
            <w:vAlign w:val="center"/>
          </w:tcPr>
          <w:p>
            <w:pPr>
              <w:spacing w:line="280" w:lineRule="exact"/>
              <w:jc w:val="center"/>
              <w:rPr>
                <w:szCs w:val="21"/>
              </w:rPr>
            </w:pPr>
          </w:p>
        </w:tc>
        <w:tc>
          <w:tcPr>
            <w:tcW w:w="12409" w:type="dxa"/>
            <w:gridSpan w:val="16"/>
            <w:vMerge w:val="continue"/>
            <w:vAlign w:val="center"/>
          </w:tcPr>
          <w:p>
            <w:pPr>
              <w:spacing w:line="280" w:lineRule="exact"/>
              <w:rPr>
                <w:szCs w:val="21"/>
              </w:rPr>
            </w:pPr>
          </w:p>
        </w:tc>
        <w:tc>
          <w:tcPr>
            <w:tcW w:w="1234" w:type="dxa"/>
            <w:vMerge w:val="continue"/>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355" w:type="dxa"/>
            <w:gridSpan w:val="2"/>
            <w:vAlign w:val="center"/>
          </w:tcPr>
          <w:p>
            <w:pPr>
              <w:widowControl/>
              <w:spacing w:line="280" w:lineRule="exact"/>
              <w:jc w:val="center"/>
              <w:rPr>
                <w:szCs w:val="21"/>
              </w:rPr>
            </w:pPr>
            <w:r>
              <w:rPr>
                <w:rFonts w:hint="eastAsia"/>
                <w:szCs w:val="21"/>
              </w:rPr>
              <w:t>称职</w:t>
            </w:r>
          </w:p>
        </w:tc>
        <w:tc>
          <w:tcPr>
            <w:tcW w:w="1355" w:type="dxa"/>
            <w:gridSpan w:val="2"/>
            <w:vAlign w:val="center"/>
          </w:tcPr>
          <w:p>
            <w:pPr>
              <w:widowControl/>
              <w:spacing w:line="280" w:lineRule="exact"/>
              <w:jc w:val="center"/>
              <w:rPr>
                <w:szCs w:val="21"/>
              </w:rPr>
            </w:pPr>
            <w:r>
              <w:rPr>
                <w:rFonts w:hint="eastAsia"/>
                <w:szCs w:val="21"/>
              </w:rPr>
              <w:t>称职</w:t>
            </w:r>
          </w:p>
        </w:tc>
        <w:tc>
          <w:tcPr>
            <w:tcW w:w="1355" w:type="dxa"/>
            <w:vAlign w:val="center"/>
          </w:tcPr>
          <w:p>
            <w:pPr>
              <w:widowControl/>
              <w:spacing w:line="280" w:lineRule="exact"/>
              <w:jc w:val="center"/>
              <w:rPr>
                <w:szCs w:val="21"/>
              </w:rPr>
            </w:pPr>
            <w:r>
              <w:rPr>
                <w:rFonts w:hint="eastAsia"/>
                <w:szCs w:val="21"/>
              </w:rPr>
              <w:t>称职</w:t>
            </w:r>
          </w:p>
        </w:tc>
        <w:tc>
          <w:tcPr>
            <w:tcW w:w="1355" w:type="dxa"/>
            <w:gridSpan w:val="3"/>
            <w:vAlign w:val="center"/>
          </w:tcPr>
          <w:p>
            <w:pPr>
              <w:widowControl/>
              <w:spacing w:line="280" w:lineRule="exact"/>
              <w:jc w:val="center"/>
              <w:rPr>
                <w:szCs w:val="21"/>
              </w:rPr>
            </w:pPr>
            <w:r>
              <w:rPr>
                <w:rFonts w:hint="eastAsia"/>
                <w:szCs w:val="21"/>
              </w:rPr>
              <w:t>称职</w:t>
            </w:r>
          </w:p>
        </w:tc>
        <w:tc>
          <w:tcPr>
            <w:tcW w:w="1356" w:type="dxa"/>
            <w:vAlign w:val="center"/>
          </w:tcPr>
          <w:p>
            <w:pPr>
              <w:widowControl/>
              <w:spacing w:line="280" w:lineRule="exact"/>
              <w:jc w:val="center"/>
              <w:rPr>
                <w:szCs w:val="21"/>
              </w:rPr>
            </w:pPr>
            <w:r>
              <w:rPr>
                <w:rFonts w:hint="eastAsia"/>
                <w:szCs w:val="21"/>
              </w:rPr>
              <w:t>称职</w:t>
            </w:r>
          </w:p>
        </w:tc>
        <w:tc>
          <w:tcPr>
            <w:tcW w:w="722" w:type="dxa"/>
            <w:vMerge w:val="continue"/>
            <w:vAlign w:val="center"/>
          </w:tcPr>
          <w:p>
            <w:pPr>
              <w:spacing w:line="280" w:lineRule="exact"/>
              <w:rPr>
                <w:szCs w:val="21"/>
              </w:rPr>
            </w:pPr>
          </w:p>
        </w:tc>
        <w:tc>
          <w:tcPr>
            <w:tcW w:w="1195" w:type="dxa"/>
            <w:vMerge w:val="continue"/>
            <w:vAlign w:val="center"/>
          </w:tcPr>
          <w:p>
            <w:pPr>
              <w:spacing w:line="280" w:lineRule="exact"/>
              <w:rPr>
                <w:szCs w:val="21"/>
              </w:rPr>
            </w:pPr>
          </w:p>
        </w:tc>
        <w:tc>
          <w:tcPr>
            <w:tcW w:w="12409" w:type="dxa"/>
            <w:gridSpan w:val="16"/>
            <w:vMerge w:val="continue"/>
          </w:tcPr>
          <w:p>
            <w:pPr>
              <w:spacing w:line="280" w:lineRule="exact"/>
              <w:rPr>
                <w:szCs w:val="21"/>
              </w:rPr>
            </w:pPr>
          </w:p>
        </w:tc>
        <w:tc>
          <w:tcPr>
            <w:tcW w:w="1234" w:type="dxa"/>
            <w:vMerge w:val="continue"/>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9"/>
            <w:vAlign w:val="center"/>
          </w:tcPr>
          <w:p>
            <w:pPr>
              <w:widowControl/>
              <w:spacing w:line="280" w:lineRule="exact"/>
              <w:jc w:val="center"/>
              <w:rPr>
                <w:szCs w:val="21"/>
              </w:rPr>
            </w:pPr>
            <w:r>
              <w:rPr>
                <w:rFonts w:hint="eastAsia"/>
                <w:szCs w:val="21"/>
              </w:rPr>
              <w:t>工作经历与任现职以来继续教育情况</w:t>
            </w:r>
          </w:p>
        </w:tc>
        <w:tc>
          <w:tcPr>
            <w:tcW w:w="722" w:type="dxa"/>
            <w:vMerge w:val="continue"/>
            <w:vAlign w:val="center"/>
          </w:tcPr>
          <w:p>
            <w:pPr>
              <w:spacing w:line="280" w:lineRule="exact"/>
              <w:rPr>
                <w:szCs w:val="21"/>
              </w:rPr>
            </w:pPr>
          </w:p>
        </w:tc>
        <w:tc>
          <w:tcPr>
            <w:tcW w:w="1195" w:type="dxa"/>
            <w:vMerge w:val="continue"/>
            <w:vAlign w:val="center"/>
          </w:tcPr>
          <w:p>
            <w:pPr>
              <w:spacing w:line="280" w:lineRule="exact"/>
              <w:rPr>
                <w:szCs w:val="21"/>
              </w:rPr>
            </w:pPr>
          </w:p>
        </w:tc>
        <w:tc>
          <w:tcPr>
            <w:tcW w:w="12409" w:type="dxa"/>
            <w:gridSpan w:val="16"/>
            <w:vMerge w:val="continue"/>
          </w:tcPr>
          <w:p>
            <w:pPr>
              <w:spacing w:line="280" w:lineRule="exact"/>
              <w:rPr>
                <w:szCs w:val="21"/>
              </w:rPr>
            </w:pPr>
          </w:p>
        </w:tc>
        <w:tc>
          <w:tcPr>
            <w:tcW w:w="1234" w:type="dxa"/>
            <w:vMerge w:val="continue"/>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5" w:hRule="atLeast"/>
          <w:jc w:val="center"/>
        </w:trPr>
        <w:tc>
          <w:tcPr>
            <w:tcW w:w="6776" w:type="dxa"/>
            <w:gridSpan w:val="9"/>
            <w:vMerge w:val="restart"/>
            <w:vAlign w:val="center"/>
          </w:tcPr>
          <w:p>
            <w:pPr>
              <w:spacing w:line="280" w:lineRule="exact"/>
              <w:rPr>
                <w:szCs w:val="21"/>
              </w:rPr>
            </w:pPr>
            <w:r>
              <w:rPr>
                <w:szCs w:val="21"/>
              </w:rPr>
              <w:t>2006</w:t>
            </w:r>
            <w:r>
              <w:rPr>
                <w:rFonts w:hint="eastAsia"/>
                <w:szCs w:val="21"/>
              </w:rPr>
              <w:t>年</w:t>
            </w:r>
            <w:r>
              <w:rPr>
                <w:szCs w:val="21"/>
              </w:rPr>
              <w:t>9</w:t>
            </w:r>
            <w:r>
              <w:rPr>
                <w:rFonts w:hint="eastAsia"/>
                <w:szCs w:val="21"/>
              </w:rPr>
              <w:t>月</w:t>
            </w:r>
            <w:r>
              <w:rPr>
                <w:szCs w:val="21"/>
              </w:rPr>
              <w:t>—2010</w:t>
            </w:r>
            <w:r>
              <w:rPr>
                <w:rFonts w:hint="eastAsia"/>
                <w:szCs w:val="21"/>
              </w:rPr>
              <w:t>年</w:t>
            </w:r>
            <w:r>
              <w:rPr>
                <w:szCs w:val="21"/>
              </w:rPr>
              <w:t>6</w:t>
            </w:r>
            <w:r>
              <w:rPr>
                <w:rFonts w:hint="eastAsia"/>
                <w:szCs w:val="21"/>
              </w:rPr>
              <w:t>月，武汉纺织大学；</w:t>
            </w:r>
          </w:p>
          <w:p>
            <w:pPr>
              <w:spacing w:line="280" w:lineRule="exact"/>
              <w:rPr>
                <w:szCs w:val="21"/>
              </w:rPr>
            </w:pPr>
            <w:r>
              <w:rPr>
                <w:szCs w:val="21"/>
              </w:rPr>
              <w:t>2010</w:t>
            </w:r>
            <w:r>
              <w:rPr>
                <w:rFonts w:hint="eastAsia"/>
                <w:szCs w:val="21"/>
              </w:rPr>
              <w:t>年</w:t>
            </w:r>
            <w:r>
              <w:rPr>
                <w:szCs w:val="21"/>
              </w:rPr>
              <w:t>6</w:t>
            </w:r>
            <w:r>
              <w:rPr>
                <w:rFonts w:hint="eastAsia"/>
                <w:szCs w:val="21"/>
              </w:rPr>
              <w:t>月</w:t>
            </w:r>
            <w:r>
              <w:rPr>
                <w:szCs w:val="21"/>
              </w:rPr>
              <w:t>—2011</w:t>
            </w:r>
            <w:r>
              <w:rPr>
                <w:rFonts w:hint="eastAsia"/>
                <w:szCs w:val="21"/>
              </w:rPr>
              <w:t>年</w:t>
            </w:r>
            <w:r>
              <w:rPr>
                <w:szCs w:val="21"/>
              </w:rPr>
              <w:t>5</w:t>
            </w:r>
            <w:r>
              <w:rPr>
                <w:rFonts w:hint="eastAsia"/>
                <w:szCs w:val="21"/>
              </w:rPr>
              <w:t>月，江苏金太阳纺织科技有限公司担任花型设计师；</w:t>
            </w:r>
          </w:p>
          <w:p>
            <w:pPr>
              <w:spacing w:line="280" w:lineRule="exact"/>
              <w:rPr>
                <w:szCs w:val="21"/>
              </w:rPr>
            </w:pPr>
            <w:r>
              <w:rPr>
                <w:szCs w:val="21"/>
              </w:rPr>
              <w:t>2011</w:t>
            </w:r>
            <w:r>
              <w:rPr>
                <w:rFonts w:hint="eastAsia"/>
                <w:szCs w:val="21"/>
              </w:rPr>
              <w:t>年</w:t>
            </w:r>
            <w:r>
              <w:rPr>
                <w:szCs w:val="21"/>
              </w:rPr>
              <w:t>6</w:t>
            </w:r>
            <w:r>
              <w:rPr>
                <w:rFonts w:hint="eastAsia"/>
                <w:szCs w:val="21"/>
              </w:rPr>
              <w:t>月至今，湖南工艺美术职业学院服装系家用纺织品艺术设计专业教师；</w:t>
            </w:r>
          </w:p>
          <w:p>
            <w:pPr>
              <w:spacing w:line="280" w:lineRule="exact"/>
              <w:rPr>
                <w:szCs w:val="21"/>
              </w:rPr>
            </w:pPr>
            <w:r>
              <w:rPr>
                <w:szCs w:val="21"/>
              </w:rPr>
              <w:t>2013</w:t>
            </w:r>
            <w:r>
              <w:rPr>
                <w:rFonts w:hint="eastAsia"/>
                <w:szCs w:val="21"/>
              </w:rPr>
              <w:t>年</w:t>
            </w:r>
            <w:r>
              <w:rPr>
                <w:szCs w:val="21"/>
              </w:rPr>
              <w:t>9</w:t>
            </w:r>
            <w:r>
              <w:rPr>
                <w:rFonts w:hint="eastAsia"/>
                <w:szCs w:val="21"/>
              </w:rPr>
              <w:t>月</w:t>
            </w:r>
            <w:r>
              <w:rPr>
                <w:szCs w:val="21"/>
              </w:rPr>
              <w:t>—2017</w:t>
            </w:r>
            <w:r>
              <w:rPr>
                <w:rFonts w:hint="eastAsia"/>
                <w:szCs w:val="21"/>
              </w:rPr>
              <w:t>年</w:t>
            </w:r>
            <w:r>
              <w:rPr>
                <w:szCs w:val="21"/>
              </w:rPr>
              <w:t>8</w:t>
            </w:r>
            <w:r>
              <w:rPr>
                <w:rFonts w:hint="eastAsia"/>
                <w:szCs w:val="21"/>
              </w:rPr>
              <w:t>月，连续</w:t>
            </w:r>
            <w:r>
              <w:rPr>
                <w:szCs w:val="21"/>
              </w:rPr>
              <w:t>4</w:t>
            </w:r>
            <w:r>
              <w:rPr>
                <w:rFonts w:hint="eastAsia"/>
                <w:szCs w:val="21"/>
              </w:rPr>
              <w:t>年参加湖南省专业技术人员继续教育培训，成绩合格；</w:t>
            </w:r>
          </w:p>
          <w:p>
            <w:pPr>
              <w:spacing w:line="280" w:lineRule="exact"/>
              <w:rPr>
                <w:szCs w:val="21"/>
              </w:rPr>
            </w:pPr>
            <w:r>
              <w:rPr>
                <w:szCs w:val="21"/>
              </w:rPr>
              <w:t>2015</w:t>
            </w:r>
            <w:r>
              <w:rPr>
                <w:rFonts w:hint="eastAsia"/>
                <w:szCs w:val="21"/>
              </w:rPr>
              <w:t>年</w:t>
            </w:r>
            <w:r>
              <w:rPr>
                <w:szCs w:val="21"/>
              </w:rPr>
              <w:t>6</w:t>
            </w:r>
            <w:r>
              <w:rPr>
                <w:rFonts w:hint="eastAsia"/>
                <w:szCs w:val="21"/>
              </w:rPr>
              <w:t>月</w:t>
            </w:r>
            <w:r>
              <w:rPr>
                <w:szCs w:val="21"/>
              </w:rPr>
              <w:t>—8</w:t>
            </w:r>
            <w:r>
              <w:rPr>
                <w:rFonts w:hint="eastAsia"/>
                <w:szCs w:val="21"/>
              </w:rPr>
              <w:t>月，参加“家居艺术设计与商业陈列”国培，获得结业证书；</w:t>
            </w:r>
          </w:p>
          <w:p>
            <w:pPr>
              <w:spacing w:line="280" w:lineRule="exact"/>
              <w:rPr>
                <w:szCs w:val="21"/>
              </w:rPr>
            </w:pPr>
            <w:r>
              <w:rPr>
                <w:szCs w:val="21"/>
              </w:rPr>
              <w:t>2016</w:t>
            </w:r>
            <w:r>
              <w:rPr>
                <w:rFonts w:hint="eastAsia"/>
                <w:szCs w:val="21"/>
              </w:rPr>
              <w:t>年</w:t>
            </w:r>
            <w:r>
              <w:rPr>
                <w:szCs w:val="21"/>
              </w:rPr>
              <w:t>8</w:t>
            </w:r>
            <w:r>
              <w:rPr>
                <w:rFonts w:hint="eastAsia"/>
                <w:szCs w:val="21"/>
              </w:rPr>
              <w:t>月</w:t>
            </w:r>
            <w:r>
              <w:rPr>
                <w:szCs w:val="21"/>
              </w:rPr>
              <w:t>14—8</w:t>
            </w:r>
            <w:r>
              <w:rPr>
                <w:rFonts w:hint="eastAsia"/>
                <w:szCs w:val="21"/>
              </w:rPr>
              <w:t>月</w:t>
            </w:r>
            <w:r>
              <w:rPr>
                <w:szCs w:val="21"/>
              </w:rPr>
              <w:t>22</w:t>
            </w:r>
            <w:r>
              <w:rPr>
                <w:rFonts w:hint="eastAsia"/>
                <w:szCs w:val="21"/>
              </w:rPr>
              <w:t>，参加“全国高校‘设计</w:t>
            </w:r>
            <w:r>
              <w:rPr>
                <w:szCs w:val="21"/>
              </w:rPr>
              <w:t>+</w:t>
            </w:r>
            <w:r>
              <w:rPr>
                <w:rFonts w:hint="eastAsia"/>
                <w:szCs w:val="21"/>
              </w:rPr>
              <w:t>’创新课程建设师资高级研修班”</w:t>
            </w:r>
            <w:r>
              <w:rPr>
                <w:szCs w:val="21"/>
              </w:rPr>
              <w:t xml:space="preserve"> </w:t>
            </w:r>
            <w:r>
              <w:rPr>
                <w:rFonts w:hint="eastAsia"/>
                <w:szCs w:val="21"/>
              </w:rPr>
              <w:t>培训，获得结业证书；</w:t>
            </w:r>
          </w:p>
          <w:p>
            <w:pPr>
              <w:spacing w:line="280" w:lineRule="exact"/>
              <w:rPr>
                <w:szCs w:val="21"/>
              </w:rPr>
            </w:pPr>
            <w:r>
              <w:rPr>
                <w:szCs w:val="21"/>
              </w:rPr>
              <w:t>2017</w:t>
            </w:r>
            <w:r>
              <w:rPr>
                <w:rFonts w:hint="eastAsia"/>
                <w:szCs w:val="21"/>
              </w:rPr>
              <w:t>年</w:t>
            </w:r>
            <w:r>
              <w:rPr>
                <w:szCs w:val="21"/>
              </w:rPr>
              <w:t>7</w:t>
            </w:r>
            <w:r>
              <w:rPr>
                <w:rFonts w:hint="eastAsia"/>
                <w:szCs w:val="21"/>
              </w:rPr>
              <w:t>月</w:t>
            </w:r>
            <w:r>
              <w:rPr>
                <w:szCs w:val="21"/>
              </w:rPr>
              <w:t>8</w:t>
            </w:r>
            <w:r>
              <w:rPr>
                <w:rFonts w:hint="eastAsia"/>
                <w:szCs w:val="21"/>
              </w:rPr>
              <w:t>日</w:t>
            </w:r>
            <w:r>
              <w:rPr>
                <w:szCs w:val="21"/>
              </w:rPr>
              <w:t>—17</w:t>
            </w:r>
            <w:r>
              <w:rPr>
                <w:rFonts w:hint="eastAsia"/>
                <w:szCs w:val="21"/>
              </w:rPr>
              <w:t>日</w:t>
            </w:r>
            <w:r>
              <w:rPr>
                <w:szCs w:val="21"/>
              </w:rPr>
              <w:t xml:space="preserve"> </w:t>
            </w:r>
            <w:r>
              <w:rPr>
                <w:rFonts w:hint="eastAsia"/>
                <w:szCs w:val="21"/>
              </w:rPr>
              <w:t>《</w:t>
            </w:r>
            <w:r>
              <w:rPr>
                <w:szCs w:val="21"/>
              </w:rPr>
              <w:t>Adobe Illustrator</w:t>
            </w:r>
            <w:r>
              <w:rPr>
                <w:rFonts w:hint="eastAsia"/>
                <w:szCs w:val="21"/>
              </w:rPr>
              <w:t>专业技能培训》。</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 xml:space="preserve"> </w:t>
            </w:r>
          </w:p>
          <w:p>
            <w:pPr>
              <w:spacing w:line="280" w:lineRule="exact"/>
              <w:ind w:firstLine="210" w:firstLineChars="100"/>
              <w:rPr>
                <w:szCs w:val="21"/>
              </w:rPr>
            </w:pPr>
            <w:r>
              <w:rPr>
                <w:rFonts w:hint="eastAsia"/>
                <w:szCs w:val="21"/>
              </w:rPr>
              <w:t>审核人签名：</w:t>
            </w:r>
            <w:r>
              <w:rPr>
                <w:szCs w:val="21"/>
              </w:rPr>
              <w:t xml:space="preserve">         </w:t>
            </w:r>
            <w:r>
              <w:rPr>
                <w:rFonts w:hint="eastAsia"/>
                <w:szCs w:val="21"/>
              </w:rPr>
              <w:t>人事部门盖章：</w:t>
            </w:r>
          </w:p>
        </w:tc>
        <w:tc>
          <w:tcPr>
            <w:tcW w:w="722" w:type="dxa"/>
            <w:vMerge w:val="continue"/>
            <w:vAlign w:val="center"/>
          </w:tcPr>
          <w:p>
            <w:pPr>
              <w:spacing w:line="280" w:lineRule="exact"/>
              <w:jc w:val="center"/>
              <w:rPr>
                <w:szCs w:val="21"/>
              </w:rPr>
            </w:pPr>
          </w:p>
        </w:tc>
        <w:tc>
          <w:tcPr>
            <w:tcW w:w="1195" w:type="dxa"/>
            <w:vMerge w:val="restart"/>
            <w:vAlign w:val="center"/>
          </w:tcPr>
          <w:p>
            <w:pPr>
              <w:spacing w:line="280" w:lineRule="exact"/>
              <w:jc w:val="center"/>
              <w:rPr>
                <w:szCs w:val="21"/>
              </w:rPr>
            </w:pPr>
            <w:r>
              <w:rPr>
                <w:rFonts w:hint="eastAsia"/>
                <w:szCs w:val="21"/>
              </w:rPr>
              <w:t>承担或参</w:t>
            </w:r>
          </w:p>
          <w:p>
            <w:pPr>
              <w:spacing w:line="280" w:lineRule="exact"/>
              <w:jc w:val="center"/>
              <w:rPr>
                <w:szCs w:val="21"/>
              </w:rPr>
            </w:pPr>
            <w:r>
              <w:rPr>
                <w:rFonts w:hint="eastAsia"/>
                <w:szCs w:val="21"/>
              </w:rPr>
              <w:t>与的科研教研技术开发项目（项目名称、立项审批单位、项目编号）及鉴定获奖情况</w:t>
            </w:r>
          </w:p>
        </w:tc>
        <w:tc>
          <w:tcPr>
            <w:tcW w:w="1871" w:type="dxa"/>
            <w:gridSpan w:val="2"/>
            <w:vAlign w:val="center"/>
          </w:tcPr>
          <w:p>
            <w:pPr>
              <w:spacing w:line="280" w:lineRule="exact"/>
              <w:ind w:left="-85" w:right="-69" w:rightChars="-33"/>
              <w:jc w:val="center"/>
              <w:rPr>
                <w:szCs w:val="21"/>
              </w:rPr>
            </w:pPr>
            <w:r>
              <w:rPr>
                <w:rFonts w:hint="eastAsia"/>
                <w:szCs w:val="21"/>
              </w:rPr>
              <w:t>主持研究项目数</w:t>
            </w:r>
          </w:p>
        </w:tc>
        <w:tc>
          <w:tcPr>
            <w:tcW w:w="1148" w:type="dxa"/>
            <w:gridSpan w:val="2"/>
            <w:vAlign w:val="center"/>
          </w:tcPr>
          <w:p>
            <w:pPr>
              <w:spacing w:line="280" w:lineRule="exact"/>
              <w:ind w:left="180"/>
              <w:jc w:val="center"/>
              <w:rPr>
                <w:szCs w:val="21"/>
              </w:rPr>
            </w:pPr>
            <w:r>
              <w:rPr>
                <w:szCs w:val="21"/>
              </w:rPr>
              <w:t>0</w:t>
            </w:r>
          </w:p>
        </w:tc>
        <w:tc>
          <w:tcPr>
            <w:tcW w:w="1749" w:type="dxa"/>
            <w:vAlign w:val="center"/>
          </w:tcPr>
          <w:p>
            <w:pPr>
              <w:spacing w:line="280" w:lineRule="exact"/>
              <w:jc w:val="center"/>
              <w:rPr>
                <w:szCs w:val="21"/>
              </w:rPr>
            </w:pPr>
            <w:r>
              <w:rPr>
                <w:rFonts w:hint="eastAsia"/>
                <w:szCs w:val="21"/>
              </w:rPr>
              <w:t>参与研究</w:t>
            </w:r>
          </w:p>
          <w:p>
            <w:pPr>
              <w:spacing w:line="280" w:lineRule="exact"/>
              <w:jc w:val="center"/>
              <w:rPr>
                <w:szCs w:val="21"/>
              </w:rPr>
            </w:pPr>
            <w:r>
              <w:rPr>
                <w:rFonts w:hint="eastAsia"/>
                <w:szCs w:val="21"/>
              </w:rPr>
              <w:t>项目数</w:t>
            </w:r>
          </w:p>
        </w:tc>
        <w:tc>
          <w:tcPr>
            <w:tcW w:w="714" w:type="dxa"/>
            <w:gridSpan w:val="2"/>
            <w:vAlign w:val="center"/>
          </w:tcPr>
          <w:p>
            <w:pPr>
              <w:spacing w:line="280" w:lineRule="exact"/>
              <w:jc w:val="center"/>
              <w:rPr>
                <w:szCs w:val="21"/>
              </w:rPr>
            </w:pPr>
          </w:p>
        </w:tc>
        <w:tc>
          <w:tcPr>
            <w:tcW w:w="1204" w:type="dxa"/>
            <w:vAlign w:val="center"/>
          </w:tcPr>
          <w:p>
            <w:pPr>
              <w:spacing w:line="280" w:lineRule="exact"/>
              <w:jc w:val="center"/>
              <w:rPr>
                <w:szCs w:val="21"/>
              </w:rPr>
            </w:pPr>
            <w:r>
              <w:rPr>
                <w:rFonts w:hint="eastAsia"/>
                <w:szCs w:val="21"/>
              </w:rPr>
              <w:t>科研经费</w:t>
            </w:r>
          </w:p>
        </w:tc>
        <w:tc>
          <w:tcPr>
            <w:tcW w:w="1344" w:type="dxa"/>
            <w:vAlign w:val="center"/>
          </w:tcPr>
          <w:p>
            <w:pPr>
              <w:spacing w:line="280" w:lineRule="exact"/>
              <w:jc w:val="center"/>
              <w:rPr>
                <w:szCs w:val="21"/>
              </w:rPr>
            </w:pPr>
            <w:r>
              <w:rPr>
                <w:szCs w:val="21"/>
              </w:rPr>
              <w:t>/</w:t>
            </w:r>
          </w:p>
        </w:tc>
        <w:tc>
          <w:tcPr>
            <w:tcW w:w="1658" w:type="dxa"/>
            <w:gridSpan w:val="2"/>
            <w:vAlign w:val="center"/>
          </w:tcPr>
          <w:p>
            <w:pPr>
              <w:spacing w:line="280" w:lineRule="exact"/>
              <w:rPr>
                <w:szCs w:val="21"/>
              </w:rPr>
            </w:pPr>
            <w:r>
              <w:rPr>
                <w:rFonts w:hint="eastAsia"/>
                <w:szCs w:val="21"/>
              </w:rPr>
              <w:t>技术开发或社会服务项目数</w:t>
            </w:r>
          </w:p>
        </w:tc>
        <w:tc>
          <w:tcPr>
            <w:tcW w:w="1085" w:type="dxa"/>
            <w:gridSpan w:val="2"/>
            <w:vAlign w:val="center"/>
          </w:tcPr>
          <w:p>
            <w:pPr>
              <w:spacing w:line="280" w:lineRule="exact"/>
              <w:rPr>
                <w:szCs w:val="21"/>
              </w:rPr>
            </w:pPr>
            <w:r>
              <w:rPr>
                <w:szCs w:val="21"/>
              </w:rPr>
              <w:t>/</w:t>
            </w:r>
          </w:p>
        </w:tc>
        <w:tc>
          <w:tcPr>
            <w:tcW w:w="879" w:type="dxa"/>
            <w:vAlign w:val="center"/>
          </w:tcPr>
          <w:p>
            <w:pPr>
              <w:spacing w:line="280" w:lineRule="exact"/>
              <w:ind w:left="-69" w:leftChars="-33" w:right="-82" w:rightChars="-39"/>
              <w:rPr>
                <w:szCs w:val="21"/>
              </w:rPr>
            </w:pPr>
            <w:r>
              <w:rPr>
                <w:rFonts w:hint="eastAsia"/>
                <w:szCs w:val="21"/>
              </w:rPr>
              <w:t>专利数</w:t>
            </w:r>
          </w:p>
        </w:tc>
        <w:tc>
          <w:tcPr>
            <w:tcW w:w="757" w:type="dxa"/>
            <w:gridSpan w:val="2"/>
            <w:vAlign w:val="center"/>
          </w:tcPr>
          <w:p>
            <w:pPr>
              <w:spacing w:line="280" w:lineRule="exact"/>
              <w:jc w:val="center"/>
              <w:rPr>
                <w:szCs w:val="21"/>
              </w:rPr>
            </w:pPr>
            <w:r>
              <w:rPr>
                <w:szCs w:val="21"/>
              </w:rPr>
              <w:t>0</w:t>
            </w:r>
          </w:p>
        </w:tc>
        <w:tc>
          <w:tcPr>
            <w:tcW w:w="1234" w:type="dxa"/>
            <w:vMerge w:val="continue"/>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38" w:hRule="atLeast"/>
          <w:jc w:val="center"/>
        </w:trPr>
        <w:tc>
          <w:tcPr>
            <w:tcW w:w="6776" w:type="dxa"/>
            <w:gridSpan w:val="9"/>
            <w:vMerge w:val="continue"/>
            <w:vAlign w:val="center"/>
          </w:tcPr>
          <w:p>
            <w:pPr>
              <w:spacing w:line="280" w:lineRule="exact"/>
              <w:rPr>
                <w:szCs w:val="21"/>
              </w:rPr>
            </w:pPr>
          </w:p>
        </w:tc>
        <w:tc>
          <w:tcPr>
            <w:tcW w:w="722" w:type="dxa"/>
            <w:vMerge w:val="continue"/>
            <w:vAlign w:val="center"/>
          </w:tcPr>
          <w:p>
            <w:pPr>
              <w:spacing w:line="280" w:lineRule="exact"/>
              <w:jc w:val="center"/>
              <w:rPr>
                <w:szCs w:val="21"/>
              </w:rPr>
            </w:pPr>
          </w:p>
        </w:tc>
        <w:tc>
          <w:tcPr>
            <w:tcW w:w="1195" w:type="dxa"/>
            <w:vMerge w:val="continue"/>
            <w:vAlign w:val="center"/>
          </w:tcPr>
          <w:p>
            <w:pPr>
              <w:spacing w:line="280" w:lineRule="exact"/>
              <w:jc w:val="center"/>
              <w:rPr>
                <w:szCs w:val="21"/>
              </w:rPr>
            </w:pPr>
          </w:p>
        </w:tc>
        <w:tc>
          <w:tcPr>
            <w:tcW w:w="12409" w:type="dxa"/>
            <w:gridSpan w:val="16"/>
            <w:vAlign w:val="center"/>
          </w:tcPr>
          <w:p>
            <w:pPr>
              <w:spacing w:line="280" w:lineRule="exact"/>
              <w:rPr>
                <w:szCs w:val="21"/>
              </w:rPr>
            </w:pPr>
            <w:r>
              <w:rPr>
                <w:szCs w:val="21"/>
              </w:rPr>
              <w:t>2011</w:t>
            </w:r>
            <w:r>
              <w:rPr>
                <w:rFonts w:hint="eastAsia"/>
                <w:szCs w:val="21"/>
              </w:rPr>
              <w:t>年立项，</w:t>
            </w:r>
            <w:r>
              <w:rPr>
                <w:szCs w:val="21"/>
              </w:rPr>
              <w:t>2014</w:t>
            </w:r>
            <w:r>
              <w:rPr>
                <w:rFonts w:hint="eastAsia"/>
                <w:szCs w:val="21"/>
              </w:rPr>
              <w:t>年验收，国家示范（骨干）高职院校建设项目服装设计重点建设专业及专业群，一般排名；</w:t>
            </w:r>
          </w:p>
          <w:p>
            <w:pPr>
              <w:spacing w:line="280" w:lineRule="exact"/>
              <w:rPr>
                <w:szCs w:val="21"/>
              </w:rPr>
            </w:pPr>
            <w:r>
              <w:rPr>
                <w:szCs w:val="21"/>
              </w:rPr>
              <w:t>2011</w:t>
            </w:r>
            <w:r>
              <w:rPr>
                <w:rFonts w:hint="eastAsia"/>
                <w:szCs w:val="21"/>
              </w:rPr>
              <w:t>年立项，</w:t>
            </w:r>
            <w:r>
              <w:rPr>
                <w:szCs w:val="21"/>
              </w:rPr>
              <w:t>2014</w:t>
            </w:r>
            <w:r>
              <w:rPr>
                <w:rFonts w:hint="eastAsia"/>
                <w:szCs w:val="21"/>
              </w:rPr>
              <w:t>年验收，服装设计特色专业项目，排名第四；</w:t>
            </w:r>
          </w:p>
          <w:p>
            <w:pPr>
              <w:spacing w:line="280" w:lineRule="exact"/>
              <w:rPr>
                <w:szCs w:val="21"/>
              </w:rPr>
            </w:pPr>
            <w:r>
              <w:rPr>
                <w:szCs w:val="21"/>
              </w:rPr>
              <w:t>2011</w:t>
            </w:r>
            <w:r>
              <w:rPr>
                <w:rFonts w:hint="eastAsia"/>
                <w:szCs w:val="21"/>
              </w:rPr>
              <w:t>年立项，</w:t>
            </w:r>
            <w:r>
              <w:rPr>
                <w:szCs w:val="21"/>
              </w:rPr>
              <w:t>2014</w:t>
            </w:r>
            <w:r>
              <w:rPr>
                <w:rFonts w:hint="eastAsia"/>
                <w:szCs w:val="21"/>
              </w:rPr>
              <w:t>年验收，服装设计生产性实习实训（教师认证培训）基地项目，一般排名；</w:t>
            </w:r>
          </w:p>
          <w:p>
            <w:pPr>
              <w:spacing w:line="280" w:lineRule="exact"/>
              <w:rPr>
                <w:szCs w:val="21"/>
              </w:rPr>
            </w:pPr>
            <w:r>
              <w:rPr>
                <w:szCs w:val="21"/>
              </w:rPr>
              <w:t>2010</w:t>
            </w:r>
            <w:r>
              <w:rPr>
                <w:rFonts w:hint="eastAsia"/>
                <w:szCs w:val="21"/>
              </w:rPr>
              <w:t>年立项，</w:t>
            </w:r>
            <w:r>
              <w:rPr>
                <w:szCs w:val="21"/>
              </w:rPr>
              <w:t>2015</w:t>
            </w:r>
            <w:r>
              <w:rPr>
                <w:rFonts w:hint="eastAsia"/>
                <w:szCs w:val="21"/>
              </w:rPr>
              <w:t>年验收，服装设计与工艺专业教学仿真实训软件开发项目，一般排名；</w:t>
            </w:r>
          </w:p>
          <w:p>
            <w:pPr>
              <w:spacing w:line="280" w:lineRule="exact"/>
              <w:rPr>
                <w:szCs w:val="21"/>
              </w:rPr>
            </w:pPr>
            <w:r>
              <w:rPr>
                <w:szCs w:val="21"/>
              </w:rPr>
              <w:t>2013</w:t>
            </w:r>
            <w:r>
              <w:rPr>
                <w:rFonts w:hint="eastAsia"/>
                <w:szCs w:val="21"/>
              </w:rPr>
              <w:t>年省部级重点建设项目</w:t>
            </w:r>
            <w:r>
              <w:rPr>
                <w:szCs w:val="21"/>
              </w:rPr>
              <w:t>-</w:t>
            </w:r>
            <w:r>
              <w:rPr>
                <w:rFonts w:hint="eastAsia"/>
                <w:szCs w:val="21"/>
              </w:rPr>
              <w:t>职业教育服装设计与工艺专业教学仿真实训软件开发，主要参与者；</w:t>
            </w:r>
          </w:p>
          <w:p>
            <w:pPr>
              <w:spacing w:line="280" w:lineRule="exact"/>
              <w:rPr>
                <w:szCs w:val="21"/>
              </w:rPr>
            </w:pPr>
            <w:r>
              <w:rPr>
                <w:szCs w:val="21"/>
              </w:rPr>
              <w:t>2017</w:t>
            </w:r>
            <w:r>
              <w:rPr>
                <w:rFonts w:hint="eastAsia"/>
                <w:szCs w:val="21"/>
              </w:rPr>
              <w:t>年职业教育专业教学资源库备选库“民族文化传承与创新子库</w:t>
            </w:r>
            <w:r>
              <w:rPr>
                <w:szCs w:val="21"/>
              </w:rPr>
              <w:t>—</w:t>
            </w:r>
            <w:r>
              <w:rPr>
                <w:rFonts w:hint="eastAsia"/>
                <w:szCs w:val="21"/>
              </w:rPr>
              <w:t>少数民族服装与服饰传承与创新”项目，排名第三；</w:t>
            </w:r>
          </w:p>
          <w:p>
            <w:pPr>
              <w:spacing w:line="280" w:lineRule="exact"/>
              <w:rPr>
                <w:szCs w:val="21"/>
              </w:rPr>
            </w:pPr>
            <w:r>
              <w:rPr>
                <w:szCs w:val="21"/>
              </w:rPr>
              <w:t>2017</w:t>
            </w:r>
            <w:r>
              <w:rPr>
                <w:rFonts w:hint="eastAsia"/>
                <w:szCs w:val="21"/>
              </w:rPr>
              <w:t>年立项，校级精品资源共享课程《服装创意设计》，排名第四；</w:t>
            </w:r>
          </w:p>
          <w:p>
            <w:pPr>
              <w:spacing w:line="280" w:lineRule="exact"/>
              <w:rPr>
                <w:szCs w:val="21"/>
              </w:rPr>
            </w:pPr>
            <w:r>
              <w:rPr>
                <w:szCs w:val="21"/>
              </w:rPr>
              <w:t>2017</w:t>
            </w:r>
            <w:r>
              <w:rPr>
                <w:rFonts w:hint="eastAsia"/>
                <w:szCs w:val="21"/>
              </w:rPr>
              <w:t>年立项，教材建设《服装创意设计》，排名第四；</w:t>
            </w:r>
          </w:p>
          <w:p>
            <w:pPr>
              <w:spacing w:line="280" w:lineRule="exact"/>
              <w:rPr>
                <w:szCs w:val="21"/>
              </w:rPr>
            </w:pPr>
            <w:r>
              <w:rPr>
                <w:szCs w:val="21"/>
              </w:rPr>
              <w:t>2017</w:t>
            </w:r>
            <w:r>
              <w:rPr>
                <w:rFonts w:hint="eastAsia"/>
                <w:szCs w:val="21"/>
              </w:rPr>
              <w:t>年立项，湖南工艺美术职业学院“活态传承理念下通道侗锦艺术元素在现代旅游纺织品设计中应用研究与实践”项目建设，排名第三；</w:t>
            </w:r>
          </w:p>
          <w:p>
            <w:pPr>
              <w:spacing w:line="280" w:lineRule="exact"/>
              <w:rPr>
                <w:szCs w:val="21"/>
              </w:rPr>
            </w:pPr>
            <w:r>
              <w:rPr>
                <w:rFonts w:hint="eastAsia"/>
                <w:szCs w:val="21"/>
              </w:rPr>
              <w:t>获得学院</w:t>
            </w:r>
            <w:r>
              <w:rPr>
                <w:szCs w:val="21"/>
              </w:rPr>
              <w:t>2013</w:t>
            </w:r>
            <w:r>
              <w:rPr>
                <w:rFonts w:hint="eastAsia"/>
                <w:szCs w:val="21"/>
              </w:rPr>
              <w:t>年度优秀班主任称号；</w:t>
            </w:r>
            <w:r>
              <w:rPr>
                <w:szCs w:val="21"/>
              </w:rPr>
              <w:t>2013</w:t>
            </w:r>
            <w:r>
              <w:rPr>
                <w:rFonts w:hint="eastAsia"/>
                <w:szCs w:val="21"/>
              </w:rPr>
              <w:t>年下学期阶段课学生作业展“优秀指导教师奖”；</w:t>
            </w:r>
            <w:r>
              <w:rPr>
                <w:szCs w:val="21"/>
              </w:rPr>
              <w:t>2014</w:t>
            </w:r>
            <w:r>
              <w:rPr>
                <w:rFonts w:hint="eastAsia"/>
                <w:szCs w:val="21"/>
              </w:rPr>
              <w:t>年下学期阶段课学生作业展“优秀指导教师奖”；</w:t>
            </w:r>
            <w:r>
              <w:rPr>
                <w:szCs w:val="21"/>
              </w:rPr>
              <w:t>2015</w:t>
            </w:r>
            <w:r>
              <w:rPr>
                <w:rFonts w:hint="eastAsia"/>
                <w:szCs w:val="21"/>
              </w:rPr>
              <w:t>年上学期阶段课学生作业展“优秀指导教师奖”；</w:t>
            </w:r>
            <w:r>
              <w:rPr>
                <w:szCs w:val="21"/>
              </w:rPr>
              <w:t>2015</w:t>
            </w:r>
            <w:r>
              <w:rPr>
                <w:rFonts w:hint="eastAsia"/>
                <w:szCs w:val="21"/>
              </w:rPr>
              <w:t>年下学期阶段课学生作业展“优秀指导教师奖”；</w:t>
            </w:r>
            <w:r>
              <w:rPr>
                <w:szCs w:val="21"/>
              </w:rPr>
              <w:t>2017</w:t>
            </w:r>
            <w:r>
              <w:rPr>
                <w:rFonts w:hint="eastAsia"/>
                <w:szCs w:val="21"/>
              </w:rPr>
              <w:t>年上学期阶段课学生作业展“优秀指导教师奖”；</w:t>
            </w:r>
            <w:r>
              <w:rPr>
                <w:szCs w:val="21"/>
              </w:rPr>
              <w:t>2015</w:t>
            </w:r>
            <w:r>
              <w:rPr>
                <w:rFonts w:hint="eastAsia"/>
                <w:szCs w:val="21"/>
              </w:rPr>
              <w:t>年服装系“说空间课程”比赛三等奖；</w:t>
            </w:r>
            <w:r>
              <w:rPr>
                <w:szCs w:val="21"/>
              </w:rPr>
              <w:t>2017</w:t>
            </w:r>
            <w:r>
              <w:rPr>
                <w:rFonts w:hint="eastAsia"/>
                <w:szCs w:val="21"/>
              </w:rPr>
              <w:t>年服装系信息化教学设计比赛三等奖；</w:t>
            </w:r>
            <w:r>
              <w:rPr>
                <w:szCs w:val="21"/>
              </w:rPr>
              <w:t>2015</w:t>
            </w:r>
            <w:r>
              <w:rPr>
                <w:rFonts w:hint="eastAsia"/>
                <w:szCs w:val="21"/>
              </w:rPr>
              <w:t>年获系部“优秀毕业设计指导教师”；</w:t>
            </w:r>
            <w:r>
              <w:rPr>
                <w:szCs w:val="21"/>
              </w:rPr>
              <w:t>2014</w:t>
            </w:r>
            <w:r>
              <w:rPr>
                <w:rFonts w:hint="eastAsia"/>
                <w:szCs w:val="21"/>
              </w:rPr>
              <w:t>年</w:t>
            </w:r>
            <w:r>
              <w:rPr>
                <w:szCs w:val="21"/>
              </w:rPr>
              <w:t>12</w:t>
            </w:r>
            <w:r>
              <w:rPr>
                <w:rFonts w:hint="eastAsia"/>
                <w:szCs w:val="21"/>
              </w:rPr>
              <w:t>月指导学生参加</w:t>
            </w:r>
            <w:r>
              <w:rPr>
                <w:szCs w:val="21"/>
              </w:rPr>
              <w:t>2014</w:t>
            </w:r>
            <w:r>
              <w:rPr>
                <w:rFonts w:hint="eastAsia"/>
                <w:szCs w:val="21"/>
              </w:rPr>
              <w:t>年湖南省黄炎培职业奖创业规划大赛（“陶艺夏布”艺术餐台用品</w:t>
            </w:r>
            <w:r>
              <w:rPr>
                <w:szCs w:val="21"/>
              </w:rPr>
              <w:t>DIY</w:t>
            </w:r>
            <w:r>
              <w:rPr>
                <w:rFonts w:hint="eastAsia"/>
                <w:szCs w:val="21"/>
              </w:rPr>
              <w:t>定制坞项目）获优胜奖；</w:t>
            </w:r>
            <w:r>
              <w:rPr>
                <w:szCs w:val="21"/>
              </w:rPr>
              <w:t>2016</w:t>
            </w:r>
            <w:r>
              <w:rPr>
                <w:rFonts w:hint="eastAsia"/>
                <w:szCs w:val="21"/>
              </w:rPr>
              <w:t>年</w:t>
            </w:r>
            <w:r>
              <w:rPr>
                <w:szCs w:val="21"/>
              </w:rPr>
              <w:t>9</w:t>
            </w:r>
            <w:r>
              <w:rPr>
                <w:rFonts w:hint="eastAsia"/>
                <w:szCs w:val="21"/>
              </w:rPr>
              <w:t>月指导学生参加“建行杯”第二届湖南省“互联网</w:t>
            </w:r>
            <w:r>
              <w:rPr>
                <w:szCs w:val="21"/>
              </w:rPr>
              <w:t>+</w:t>
            </w:r>
            <w:r>
              <w:rPr>
                <w:rFonts w:hint="eastAsia"/>
                <w:szCs w:val="21"/>
              </w:rPr>
              <w:t>”大学生创新创业大赛（“私铺”多功能皮具作坊项目）获三等奖；</w:t>
            </w:r>
            <w:r>
              <w:rPr>
                <w:szCs w:val="21"/>
              </w:rPr>
              <w:t>2014</w:t>
            </w:r>
            <w:r>
              <w:rPr>
                <w:rFonts w:hint="eastAsia"/>
                <w:szCs w:val="21"/>
              </w:rPr>
              <w:t>年</w:t>
            </w:r>
            <w:r>
              <w:rPr>
                <w:szCs w:val="21"/>
              </w:rPr>
              <w:t>6</w:t>
            </w:r>
            <w:r>
              <w:rPr>
                <w:rFonts w:hint="eastAsia"/>
                <w:szCs w:val="21"/>
              </w:rPr>
              <w:t>月指导学生参加校创新创业规划大赛（“美居”高级餐台用品创意坞项目）获三等奖；</w:t>
            </w:r>
            <w:r>
              <w:rPr>
                <w:szCs w:val="21"/>
              </w:rPr>
              <w:t>2016</w:t>
            </w:r>
            <w:r>
              <w:rPr>
                <w:rFonts w:hint="eastAsia"/>
                <w:szCs w:val="21"/>
              </w:rPr>
              <w:t>年</w:t>
            </w:r>
            <w:r>
              <w:rPr>
                <w:szCs w:val="21"/>
              </w:rPr>
              <w:t>6</w:t>
            </w:r>
            <w:r>
              <w:rPr>
                <w:rFonts w:hint="eastAsia"/>
                <w:szCs w:val="21"/>
              </w:rPr>
              <w:t>月指导学生参加湖南工艺美术职业学院创新创业规划比赛暨第二届中国“互联网</w:t>
            </w:r>
            <w:r>
              <w:rPr>
                <w:szCs w:val="21"/>
              </w:rPr>
              <w:t>+</w:t>
            </w:r>
            <w:r>
              <w:rPr>
                <w:rFonts w:hint="eastAsia"/>
                <w:szCs w:val="21"/>
              </w:rPr>
              <w:t>”大学生创新创业大赛校赛（“</w:t>
            </w:r>
            <w:r>
              <w:rPr>
                <w:szCs w:val="21"/>
              </w:rPr>
              <w:t>’</w:t>
            </w:r>
            <w:r>
              <w:rPr>
                <w:rFonts w:hint="eastAsia"/>
                <w:szCs w:val="21"/>
              </w:rPr>
              <w:t>私铺</w:t>
            </w:r>
            <w:r>
              <w:rPr>
                <w:szCs w:val="21"/>
              </w:rPr>
              <w:t>’</w:t>
            </w:r>
            <w:r>
              <w:rPr>
                <w:rFonts w:hint="eastAsia"/>
                <w:szCs w:val="21"/>
              </w:rPr>
              <w:t>多功能皮具作坊”项目）获一等奖；参加</w:t>
            </w:r>
            <w:r>
              <w:rPr>
                <w:szCs w:val="21"/>
              </w:rPr>
              <w:t>2017</w:t>
            </w:r>
            <w:r>
              <w:rPr>
                <w:rFonts w:hint="eastAsia"/>
                <w:szCs w:val="21"/>
              </w:rPr>
              <w:t>年湖南工艺美术职业学院第三届微课比赛，获三等奖；指导学生参加学院</w:t>
            </w:r>
            <w:r>
              <w:rPr>
                <w:szCs w:val="21"/>
              </w:rPr>
              <w:t>2015</w:t>
            </w:r>
            <w:r>
              <w:rPr>
                <w:rFonts w:hint="eastAsia"/>
                <w:szCs w:val="21"/>
              </w:rPr>
              <w:t>年手工编织大赛获优秀指导老师奖；参加“海宁家纺杯”</w:t>
            </w:r>
            <w:r>
              <w:rPr>
                <w:szCs w:val="21"/>
              </w:rPr>
              <w:t>.2017</w:t>
            </w:r>
            <w:r>
              <w:rPr>
                <w:rFonts w:hint="eastAsia"/>
                <w:szCs w:val="21"/>
              </w:rPr>
              <w:t>年中国国际家用纺织品创意设计大赛获入围奖</w:t>
            </w:r>
          </w:p>
          <w:p>
            <w:pPr>
              <w:spacing w:line="280" w:lineRule="exact"/>
              <w:rPr>
                <w:szCs w:val="21"/>
              </w:rPr>
            </w:pPr>
          </w:p>
          <w:p>
            <w:pPr>
              <w:spacing w:line="280" w:lineRule="exact"/>
              <w:rPr>
                <w:szCs w:val="21"/>
              </w:rPr>
            </w:pPr>
          </w:p>
        </w:tc>
        <w:tc>
          <w:tcPr>
            <w:tcW w:w="1234" w:type="dxa"/>
            <w:vMerge w:val="continue"/>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48" w:hRule="atLeast"/>
          <w:jc w:val="center"/>
        </w:trPr>
        <w:tc>
          <w:tcPr>
            <w:tcW w:w="6776" w:type="dxa"/>
            <w:gridSpan w:val="9"/>
            <w:vMerge w:val="continue"/>
            <w:vAlign w:val="center"/>
          </w:tcPr>
          <w:p>
            <w:pPr>
              <w:spacing w:line="280" w:lineRule="exact"/>
              <w:rPr>
                <w:szCs w:val="21"/>
              </w:rPr>
            </w:pPr>
          </w:p>
        </w:tc>
        <w:tc>
          <w:tcPr>
            <w:tcW w:w="1917" w:type="dxa"/>
            <w:gridSpan w:val="2"/>
            <w:vAlign w:val="center"/>
          </w:tcPr>
          <w:p>
            <w:pPr>
              <w:spacing w:line="280" w:lineRule="exact"/>
              <w:jc w:val="center"/>
              <w:rPr>
                <w:szCs w:val="21"/>
              </w:rPr>
            </w:pPr>
            <w:r>
              <w:rPr>
                <w:rFonts w:hint="eastAsia"/>
                <w:szCs w:val="21"/>
              </w:rPr>
              <w:t>学生思想政治</w:t>
            </w:r>
          </w:p>
          <w:p>
            <w:pPr>
              <w:spacing w:line="280" w:lineRule="exact"/>
              <w:jc w:val="center"/>
              <w:rPr>
                <w:szCs w:val="21"/>
              </w:rPr>
            </w:pPr>
            <w:r>
              <w:rPr>
                <w:rFonts w:hint="eastAsia"/>
                <w:szCs w:val="21"/>
              </w:rPr>
              <w:t>教育工作业绩</w:t>
            </w:r>
          </w:p>
        </w:tc>
        <w:tc>
          <w:tcPr>
            <w:tcW w:w="12409" w:type="dxa"/>
            <w:gridSpan w:val="16"/>
          </w:tcPr>
          <w:p>
            <w:pPr>
              <w:spacing w:line="280" w:lineRule="exact"/>
              <w:rPr>
                <w:szCs w:val="21"/>
              </w:rPr>
            </w:pPr>
            <w:r>
              <w:rPr>
                <w:szCs w:val="21"/>
              </w:rPr>
              <w:t>2012</w:t>
            </w:r>
            <w:r>
              <w:rPr>
                <w:rFonts w:hint="eastAsia"/>
                <w:szCs w:val="21"/>
              </w:rPr>
              <w:t>年至今，担任服工</w:t>
            </w:r>
            <w:r>
              <w:rPr>
                <w:szCs w:val="21"/>
              </w:rPr>
              <w:t>1107</w:t>
            </w:r>
            <w:r>
              <w:rPr>
                <w:rFonts w:hint="eastAsia"/>
                <w:szCs w:val="21"/>
              </w:rPr>
              <w:t>班、服工</w:t>
            </w:r>
            <w:r>
              <w:rPr>
                <w:szCs w:val="21"/>
              </w:rPr>
              <w:t>1107</w:t>
            </w:r>
            <w:r>
              <w:rPr>
                <w:rFonts w:hint="eastAsia"/>
                <w:szCs w:val="21"/>
              </w:rPr>
              <w:t>班、服营</w:t>
            </w:r>
            <w:r>
              <w:rPr>
                <w:szCs w:val="21"/>
              </w:rPr>
              <w:t>1403</w:t>
            </w:r>
            <w:r>
              <w:rPr>
                <w:rFonts w:hint="eastAsia"/>
                <w:szCs w:val="21"/>
              </w:rPr>
              <w:t>班、纺织</w:t>
            </w:r>
            <w:r>
              <w:rPr>
                <w:szCs w:val="21"/>
              </w:rPr>
              <w:t>1601</w:t>
            </w:r>
            <w:r>
              <w:rPr>
                <w:rFonts w:hint="eastAsia"/>
                <w:szCs w:val="21"/>
              </w:rPr>
              <w:t>班、纺织</w:t>
            </w:r>
            <w:r>
              <w:rPr>
                <w:szCs w:val="21"/>
              </w:rPr>
              <w:t>1701</w:t>
            </w:r>
            <w:r>
              <w:rPr>
                <w:rFonts w:hint="eastAsia"/>
                <w:szCs w:val="21"/>
              </w:rPr>
              <w:t>班班主任，在此期间我尽职尽责，努力做好一个班主任该做的工作，分别从学习、生活等方面辅导学生，辅助辅导员管理班级各项工作，担任班主任期间所有班级都没有出现过事故情况。</w:t>
            </w:r>
          </w:p>
          <w:p>
            <w:pPr>
              <w:spacing w:line="280" w:lineRule="exact"/>
              <w:rPr>
                <w:szCs w:val="21"/>
              </w:rPr>
            </w:pPr>
          </w:p>
        </w:tc>
        <w:tc>
          <w:tcPr>
            <w:tcW w:w="1234" w:type="dxa"/>
            <w:vAlign w:val="center"/>
          </w:tcPr>
          <w:p>
            <w:pPr>
              <w:spacing w:line="280" w:lineRule="exact"/>
              <w:rPr>
                <w:szCs w:val="21"/>
              </w:rPr>
            </w:pPr>
            <w:r>
              <w:rPr>
                <w:rFonts w:hint="eastAsia"/>
                <w:szCs w:val="21"/>
              </w:rPr>
              <w:t>学校主管部门（盖章）审核人签名：</w:t>
            </w:r>
          </w:p>
          <w:p>
            <w:pPr>
              <w:spacing w:line="280" w:lineRule="exact"/>
              <w:rPr>
                <w:szCs w:val="21"/>
              </w:rPr>
            </w:pPr>
          </w:p>
        </w:tc>
      </w:tr>
    </w:tbl>
    <w:p>
      <w:pPr>
        <w:spacing w:line="360" w:lineRule="exact"/>
        <w:jc w:val="center"/>
        <w:rPr>
          <w:sz w:val="24"/>
          <w:szCs w:val="32"/>
        </w:rPr>
      </w:pPr>
    </w:p>
    <w:p>
      <w:pPr>
        <w:spacing w:line="360" w:lineRule="exact"/>
        <w:jc w:val="center"/>
        <w:rPr>
          <w:sz w:val="24"/>
          <w:szCs w:val="32"/>
        </w:rPr>
      </w:pPr>
      <w:r>
        <w:rPr>
          <w:rFonts w:hint="eastAsia"/>
          <w:sz w:val="24"/>
          <w:szCs w:val="32"/>
        </w:rPr>
        <w:t>单位（公章）：</w:t>
      </w:r>
      <w:r>
        <w:rPr>
          <w:sz w:val="24"/>
          <w:szCs w:val="32"/>
        </w:rPr>
        <w:t xml:space="preserve">                                              </w:t>
      </w:r>
      <w:r>
        <w:rPr>
          <w:rFonts w:hint="eastAsia"/>
          <w:sz w:val="24"/>
          <w:szCs w:val="32"/>
        </w:rPr>
        <w:t>单位审核责任人签名：</w:t>
      </w:r>
      <w:r>
        <w:rPr>
          <w:sz w:val="24"/>
          <w:szCs w:val="32"/>
        </w:rPr>
        <w:t xml:space="preserve">                                                           </w:t>
      </w:r>
      <w:r>
        <w:rPr>
          <w:rFonts w:hint="eastAsia"/>
          <w:sz w:val="24"/>
          <w:szCs w:val="32"/>
        </w:rPr>
        <w:t>填表日期：</w:t>
      </w:r>
      <w:r>
        <w:rPr>
          <w:sz w:val="24"/>
          <w:szCs w:val="32"/>
        </w:rPr>
        <w:t xml:space="preserve">   2018 </w:t>
      </w:r>
      <w:r>
        <w:rPr>
          <w:rFonts w:hint="eastAsia"/>
          <w:sz w:val="24"/>
          <w:szCs w:val="32"/>
        </w:rPr>
        <w:t>年</w:t>
      </w:r>
      <w:r>
        <w:rPr>
          <w:sz w:val="24"/>
          <w:szCs w:val="32"/>
        </w:rPr>
        <w:t xml:space="preserve"> 4 </w:t>
      </w:r>
      <w:r>
        <w:rPr>
          <w:rFonts w:hint="eastAsia"/>
          <w:sz w:val="24"/>
          <w:szCs w:val="32"/>
        </w:rPr>
        <w:t>月</w:t>
      </w:r>
      <w:r>
        <w:rPr>
          <w:sz w:val="24"/>
          <w:szCs w:val="32"/>
        </w:rPr>
        <w:t xml:space="preserve"> 28 </w:t>
      </w:r>
      <w:r>
        <w:rPr>
          <w:rFonts w:hint="eastAsia"/>
          <w:sz w:val="24"/>
          <w:szCs w:val="32"/>
        </w:rPr>
        <w:t>日</w:t>
      </w:r>
    </w:p>
    <w:p>
      <w:pPr>
        <w:spacing w:line="360" w:lineRule="exact"/>
        <w:ind w:firstLine="480" w:firstLineChars="200"/>
        <w:rPr>
          <w:sz w:val="24"/>
          <w:szCs w:val="32"/>
        </w:rPr>
      </w:pPr>
      <w:r>
        <w:rPr>
          <w:rFonts w:hint="eastAsia"/>
          <w:sz w:val="24"/>
          <w:szCs w:val="32"/>
        </w:rPr>
        <w:t>注：</w:t>
      </w:r>
      <w:r>
        <w:rPr>
          <w:sz w:val="24"/>
          <w:szCs w:val="32"/>
        </w:rPr>
        <w:t>1</w:t>
      </w:r>
      <w:r>
        <w:rPr>
          <w:rFonts w:hint="eastAsia"/>
          <w:sz w:val="24"/>
          <w:szCs w:val="32"/>
        </w:rPr>
        <w:t>、表中</w:t>
      </w:r>
      <w:r>
        <w:rPr>
          <w:sz w:val="24"/>
          <w:szCs w:val="32"/>
        </w:rPr>
        <w:t>“</w:t>
      </w:r>
      <w:r>
        <w:rPr>
          <w:rFonts w:hint="eastAsia"/>
          <w:sz w:val="24"/>
          <w:szCs w:val="32"/>
        </w:rPr>
        <w:t>其它教学工作量</w:t>
      </w:r>
      <w:r>
        <w:rPr>
          <w:sz w:val="24"/>
          <w:szCs w:val="32"/>
        </w:rPr>
        <w:t>”</w:t>
      </w:r>
      <w:r>
        <w:rPr>
          <w:rFonts w:hint="eastAsia"/>
          <w:sz w:val="24"/>
          <w:szCs w:val="32"/>
        </w:rPr>
        <w:t>是指出卷、监考、指导毕业生论文等。</w:t>
      </w:r>
      <w:r>
        <w:rPr>
          <w:sz w:val="24"/>
          <w:szCs w:val="32"/>
        </w:rPr>
        <w:t>2</w:t>
      </w:r>
      <w:r>
        <w:rPr>
          <w:rFonts w:hint="eastAsia"/>
          <w:sz w:val="24"/>
          <w:szCs w:val="32"/>
        </w:rPr>
        <w:t>、增刊、论文集、用稿通知、清样、习题集（库）等均不作为申报高级专业技术职务的参评材料。</w:t>
      </w:r>
      <w:r>
        <w:rPr>
          <w:sz w:val="24"/>
          <w:szCs w:val="32"/>
        </w:rPr>
        <w:t xml:space="preserve"> </w:t>
      </w:r>
    </w:p>
    <w:bookmarkEnd w:id="0"/>
    <w:p/>
    <w:sectPr>
      <w:headerReference r:id="rId5" w:type="first"/>
      <w:footerReference r:id="rId8" w:type="first"/>
      <w:headerReference r:id="rId3" w:type="default"/>
      <w:footerReference r:id="rId6" w:type="default"/>
      <w:headerReference r:id="rId4" w:type="even"/>
      <w:footerReference r:id="rId7" w:type="even"/>
      <w:pgSz w:w="23757" w:h="16783"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4E8B"/>
    <w:rsid w:val="0007173F"/>
    <w:rsid w:val="00082141"/>
    <w:rsid w:val="001018D4"/>
    <w:rsid w:val="001B569E"/>
    <w:rsid w:val="00317B88"/>
    <w:rsid w:val="004A561A"/>
    <w:rsid w:val="004D6DB1"/>
    <w:rsid w:val="008410A8"/>
    <w:rsid w:val="00C21FDC"/>
    <w:rsid w:val="00C22921"/>
    <w:rsid w:val="00C26ACD"/>
    <w:rsid w:val="00E4540B"/>
    <w:rsid w:val="00F44E8B"/>
    <w:rsid w:val="06E80784"/>
    <w:rsid w:val="122D209A"/>
    <w:rsid w:val="13002CB3"/>
    <w:rsid w:val="15A41FBD"/>
    <w:rsid w:val="15D64EC7"/>
    <w:rsid w:val="1AAF4C28"/>
    <w:rsid w:val="1C460769"/>
    <w:rsid w:val="1F127F46"/>
    <w:rsid w:val="217D0695"/>
    <w:rsid w:val="227B6CFC"/>
    <w:rsid w:val="249F07BB"/>
    <w:rsid w:val="2F432701"/>
    <w:rsid w:val="31AA535C"/>
    <w:rsid w:val="3237085C"/>
    <w:rsid w:val="3FA17C0B"/>
    <w:rsid w:val="4060661C"/>
    <w:rsid w:val="426F6036"/>
    <w:rsid w:val="429B2C6D"/>
    <w:rsid w:val="43226F0C"/>
    <w:rsid w:val="45AD4826"/>
    <w:rsid w:val="486E74B3"/>
    <w:rsid w:val="4A0D15E0"/>
    <w:rsid w:val="4A89674E"/>
    <w:rsid w:val="4B477C30"/>
    <w:rsid w:val="55DE7E0E"/>
    <w:rsid w:val="59532B87"/>
    <w:rsid w:val="5A842628"/>
    <w:rsid w:val="5B2F2586"/>
    <w:rsid w:val="5CD61BCF"/>
    <w:rsid w:val="6006212E"/>
    <w:rsid w:val="62337611"/>
    <w:rsid w:val="65434F64"/>
    <w:rsid w:val="6ECD19C3"/>
    <w:rsid w:val="705A3269"/>
    <w:rsid w:val="7167247F"/>
    <w:rsid w:val="71974F26"/>
    <w:rsid w:val="7BCB6E82"/>
    <w:rsid w:val="7E9F191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Footer Char"/>
    <w:basedOn w:val="4"/>
    <w:link w:val="2"/>
    <w:semiHidden/>
    <w:uiPriority w:val="99"/>
    <w:rPr>
      <w:sz w:val="18"/>
      <w:szCs w:val="18"/>
    </w:rPr>
  </w:style>
  <w:style w:type="character" w:customStyle="1" w:styleId="8">
    <w:name w:val="Header Char"/>
    <w:basedOn w:val="4"/>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636</Words>
  <Characters>3626</Characters>
  <Lines>0</Lines>
  <Paragraphs>0</Paragraphs>
  <TotalTime>45</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Administrator</cp:lastModifiedBy>
  <dcterms:modified xsi:type="dcterms:W3CDTF">2018-05-03T08:20:31Z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